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C22" w:rsidRDefault="00BE7C22">
      <w:pPr>
        <w:pStyle w:val="Tekstpodstawowy"/>
        <w:spacing w:before="73"/>
        <w:rPr>
          <w:rFonts w:ascii="Times New Roman"/>
          <w:sz w:val="22"/>
        </w:rPr>
      </w:pPr>
    </w:p>
    <w:p w:rsidR="00BE7C22" w:rsidRPr="002510E7" w:rsidRDefault="00014253" w:rsidP="002510E7">
      <w:pPr>
        <w:spacing w:before="1"/>
        <w:ind w:left="140"/>
        <w:jc w:val="center"/>
        <w:rPr>
          <w:color w:val="4F81BD" w:themeColor="accent1"/>
          <w:sz w:val="32"/>
          <w:szCs w:val="32"/>
        </w:rPr>
      </w:pPr>
      <w:r w:rsidRPr="002510E7">
        <w:rPr>
          <w:color w:val="4F81BD" w:themeColor="accent1"/>
          <w:sz w:val="32"/>
          <w:szCs w:val="32"/>
        </w:rPr>
        <w:t>Krajowy</w:t>
      </w:r>
      <w:r w:rsidRPr="002510E7">
        <w:rPr>
          <w:color w:val="4F81BD" w:themeColor="accent1"/>
          <w:spacing w:val="-7"/>
          <w:sz w:val="32"/>
          <w:szCs w:val="32"/>
        </w:rPr>
        <w:t xml:space="preserve"> </w:t>
      </w:r>
      <w:r w:rsidRPr="002510E7">
        <w:rPr>
          <w:color w:val="4F81BD" w:themeColor="accent1"/>
          <w:sz w:val="32"/>
          <w:szCs w:val="32"/>
        </w:rPr>
        <w:t>Program</w:t>
      </w:r>
      <w:r w:rsidRPr="002510E7">
        <w:rPr>
          <w:color w:val="4F81BD" w:themeColor="accent1"/>
          <w:spacing w:val="-4"/>
          <w:sz w:val="32"/>
          <w:szCs w:val="32"/>
        </w:rPr>
        <w:t xml:space="preserve"> </w:t>
      </w:r>
      <w:r w:rsidRPr="002510E7">
        <w:rPr>
          <w:color w:val="4F81BD" w:themeColor="accent1"/>
          <w:sz w:val="32"/>
          <w:szCs w:val="32"/>
        </w:rPr>
        <w:t>Odbudowy</w:t>
      </w:r>
      <w:r w:rsidRPr="002510E7">
        <w:rPr>
          <w:color w:val="4F81BD" w:themeColor="accent1"/>
          <w:spacing w:val="-4"/>
          <w:sz w:val="32"/>
          <w:szCs w:val="32"/>
        </w:rPr>
        <w:t xml:space="preserve"> </w:t>
      </w:r>
      <w:r w:rsidRPr="002510E7">
        <w:rPr>
          <w:color w:val="4F81BD" w:themeColor="accent1"/>
          <w:sz w:val="32"/>
          <w:szCs w:val="32"/>
        </w:rPr>
        <w:t>i</w:t>
      </w:r>
      <w:r w:rsidRPr="002510E7">
        <w:rPr>
          <w:color w:val="4F81BD" w:themeColor="accent1"/>
          <w:spacing w:val="-7"/>
          <w:sz w:val="32"/>
          <w:szCs w:val="32"/>
        </w:rPr>
        <w:t xml:space="preserve"> </w:t>
      </w:r>
      <w:r w:rsidRPr="002510E7">
        <w:rPr>
          <w:color w:val="4F81BD" w:themeColor="accent1"/>
          <w:sz w:val="32"/>
          <w:szCs w:val="32"/>
        </w:rPr>
        <w:t>Zwiększania</w:t>
      </w:r>
      <w:r w:rsidRPr="002510E7">
        <w:rPr>
          <w:color w:val="4F81BD" w:themeColor="accent1"/>
          <w:spacing w:val="-5"/>
          <w:sz w:val="32"/>
          <w:szCs w:val="32"/>
        </w:rPr>
        <w:t xml:space="preserve"> </w:t>
      </w:r>
      <w:r w:rsidRPr="002510E7">
        <w:rPr>
          <w:color w:val="4F81BD" w:themeColor="accent1"/>
          <w:spacing w:val="-2"/>
          <w:sz w:val="32"/>
          <w:szCs w:val="32"/>
        </w:rPr>
        <w:t>Odporności</w:t>
      </w:r>
    </w:p>
    <w:p w:rsidR="00BE7C22" w:rsidRDefault="00014253">
      <w:pPr>
        <w:spacing w:before="1"/>
        <w:ind w:left="59" w:right="66"/>
        <w:jc w:val="center"/>
        <w:rPr>
          <w:rFonts w:ascii="Calibri Light" w:hAnsi="Calibri Light"/>
          <w:sz w:val="32"/>
        </w:rPr>
      </w:pPr>
      <w:r>
        <w:rPr>
          <w:rFonts w:ascii="Calibri Light" w:hAnsi="Calibri Light"/>
          <w:color w:val="2D74B5"/>
          <w:sz w:val="32"/>
        </w:rPr>
        <w:t>Komponent</w:t>
      </w:r>
      <w:r>
        <w:rPr>
          <w:rFonts w:ascii="Calibri Light" w:hAnsi="Calibri Light"/>
          <w:color w:val="2D74B5"/>
          <w:spacing w:val="-14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A</w:t>
      </w:r>
      <w:r>
        <w:rPr>
          <w:rFonts w:ascii="Calibri Light" w:hAnsi="Calibri Light"/>
          <w:color w:val="2D74B5"/>
          <w:spacing w:val="-14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„Odporność</w:t>
      </w:r>
      <w:r>
        <w:rPr>
          <w:rFonts w:ascii="Calibri Light" w:hAnsi="Calibri Light"/>
          <w:color w:val="2D74B5"/>
          <w:spacing w:val="-13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i</w:t>
      </w:r>
      <w:r>
        <w:rPr>
          <w:rFonts w:ascii="Calibri Light" w:hAnsi="Calibri Light"/>
          <w:color w:val="2D74B5"/>
          <w:spacing w:val="-13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konkurencyjność</w:t>
      </w:r>
      <w:r>
        <w:rPr>
          <w:rFonts w:ascii="Calibri Light" w:hAnsi="Calibri Light"/>
          <w:color w:val="2D74B5"/>
          <w:spacing w:val="-13"/>
          <w:sz w:val="32"/>
        </w:rPr>
        <w:t xml:space="preserve"> </w:t>
      </w:r>
      <w:r>
        <w:rPr>
          <w:rFonts w:ascii="Calibri Light" w:hAnsi="Calibri Light"/>
          <w:color w:val="2D74B5"/>
          <w:spacing w:val="-2"/>
          <w:sz w:val="32"/>
        </w:rPr>
        <w:t>gospodarki”</w:t>
      </w:r>
    </w:p>
    <w:p w:rsidR="00BE7C22" w:rsidRDefault="00014253">
      <w:pPr>
        <w:ind w:left="470" w:right="475" w:hanging="1"/>
        <w:jc w:val="center"/>
        <w:rPr>
          <w:rFonts w:ascii="Calibri Light" w:hAnsi="Calibri Light"/>
          <w:sz w:val="32"/>
        </w:rPr>
      </w:pPr>
      <w:r>
        <w:rPr>
          <w:rFonts w:ascii="Calibri Light" w:hAnsi="Calibri Light"/>
          <w:color w:val="2D74B5"/>
          <w:sz w:val="32"/>
        </w:rPr>
        <w:t>Inwestycja A3.1.1 „Wsparcie rozwoju nowoczesnego kształcenia zawodowego,</w:t>
      </w:r>
      <w:r>
        <w:rPr>
          <w:rFonts w:ascii="Calibri Light" w:hAnsi="Calibri Light"/>
          <w:color w:val="2D74B5"/>
          <w:spacing w:val="-6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szkolnictwa</w:t>
      </w:r>
      <w:r>
        <w:rPr>
          <w:rFonts w:ascii="Calibri Light" w:hAnsi="Calibri Light"/>
          <w:color w:val="2D74B5"/>
          <w:spacing w:val="-4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wyższego</w:t>
      </w:r>
      <w:r>
        <w:rPr>
          <w:rFonts w:ascii="Calibri Light" w:hAnsi="Calibri Light"/>
          <w:color w:val="2D74B5"/>
          <w:spacing w:val="-6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oraz</w:t>
      </w:r>
      <w:r>
        <w:rPr>
          <w:rFonts w:ascii="Calibri Light" w:hAnsi="Calibri Light"/>
          <w:color w:val="2D74B5"/>
          <w:spacing w:val="-7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uczenia</w:t>
      </w:r>
      <w:r>
        <w:rPr>
          <w:rFonts w:ascii="Calibri Light" w:hAnsi="Calibri Light"/>
          <w:color w:val="2D74B5"/>
          <w:spacing w:val="-4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się</w:t>
      </w:r>
      <w:r>
        <w:rPr>
          <w:rFonts w:ascii="Calibri Light" w:hAnsi="Calibri Light"/>
          <w:color w:val="2D74B5"/>
          <w:spacing w:val="-4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przez</w:t>
      </w:r>
      <w:r>
        <w:rPr>
          <w:rFonts w:ascii="Calibri Light" w:hAnsi="Calibri Light"/>
          <w:color w:val="2D74B5"/>
          <w:spacing w:val="-6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całe</w:t>
      </w:r>
      <w:r>
        <w:rPr>
          <w:rFonts w:ascii="Calibri Light" w:hAnsi="Calibri Light"/>
          <w:color w:val="2D74B5"/>
          <w:spacing w:val="-5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życie”.</w:t>
      </w:r>
    </w:p>
    <w:p w:rsidR="00BE7C22" w:rsidRDefault="00BE7C22">
      <w:pPr>
        <w:pStyle w:val="Tekstpodstawowy"/>
        <w:rPr>
          <w:rFonts w:ascii="Calibri Light"/>
          <w:sz w:val="32"/>
        </w:rPr>
      </w:pPr>
    </w:p>
    <w:p w:rsidR="00BE7C22" w:rsidRDefault="00BE7C22">
      <w:pPr>
        <w:pStyle w:val="Tekstpodstawowy"/>
        <w:spacing w:before="65"/>
        <w:rPr>
          <w:rFonts w:ascii="Calibri Light"/>
          <w:sz w:val="32"/>
        </w:rPr>
      </w:pPr>
    </w:p>
    <w:p w:rsidR="00BE7C22" w:rsidRDefault="00014253">
      <w:pPr>
        <w:spacing w:before="1"/>
        <w:ind w:left="147" w:right="146"/>
        <w:jc w:val="center"/>
        <w:rPr>
          <w:rFonts w:ascii="Calibri Light"/>
          <w:sz w:val="32"/>
        </w:rPr>
      </w:pPr>
      <w:r>
        <w:rPr>
          <w:rFonts w:ascii="Calibri Light"/>
          <w:color w:val="2D74B5"/>
          <w:spacing w:val="-4"/>
          <w:sz w:val="32"/>
        </w:rPr>
        <w:t>RAMOWY</w:t>
      </w:r>
      <w:r>
        <w:rPr>
          <w:rFonts w:ascii="Calibri Light"/>
          <w:color w:val="2D74B5"/>
          <w:spacing w:val="-12"/>
          <w:sz w:val="32"/>
        </w:rPr>
        <w:t xml:space="preserve"> </w:t>
      </w:r>
      <w:r>
        <w:rPr>
          <w:rFonts w:ascii="Calibri Light"/>
          <w:color w:val="2D74B5"/>
          <w:spacing w:val="-4"/>
          <w:sz w:val="32"/>
        </w:rPr>
        <w:t>PROGRAM</w:t>
      </w:r>
      <w:r>
        <w:rPr>
          <w:rFonts w:ascii="Calibri Light"/>
          <w:color w:val="2D74B5"/>
          <w:spacing w:val="-11"/>
          <w:sz w:val="32"/>
        </w:rPr>
        <w:t xml:space="preserve"> </w:t>
      </w:r>
      <w:r>
        <w:rPr>
          <w:rFonts w:ascii="Calibri Light"/>
          <w:color w:val="2D74B5"/>
          <w:spacing w:val="-4"/>
          <w:sz w:val="32"/>
        </w:rPr>
        <w:t>NAUCZANIA</w:t>
      </w:r>
    </w:p>
    <w:p w:rsidR="00BE7C22" w:rsidRDefault="00014253">
      <w:pPr>
        <w:spacing w:before="301"/>
        <w:ind w:left="70" w:right="66"/>
        <w:jc w:val="center"/>
        <w:rPr>
          <w:rFonts w:ascii="Calibri Light" w:hAnsi="Calibri Light"/>
          <w:sz w:val="32"/>
        </w:rPr>
      </w:pPr>
      <w:r>
        <w:rPr>
          <w:rFonts w:ascii="Calibri Light" w:hAnsi="Calibri Light"/>
          <w:color w:val="2D74B5"/>
          <w:spacing w:val="-4"/>
          <w:sz w:val="32"/>
        </w:rPr>
        <w:t>DLA</w:t>
      </w:r>
      <w:r>
        <w:rPr>
          <w:rFonts w:ascii="Calibri Light" w:hAnsi="Calibri Light"/>
          <w:color w:val="2D74B5"/>
          <w:spacing w:val="-7"/>
          <w:sz w:val="32"/>
        </w:rPr>
        <w:t xml:space="preserve"> </w:t>
      </w:r>
      <w:r>
        <w:rPr>
          <w:rFonts w:ascii="Calibri Light" w:hAnsi="Calibri Light"/>
          <w:color w:val="2D74B5"/>
          <w:spacing w:val="-4"/>
          <w:sz w:val="32"/>
        </w:rPr>
        <w:t>BRANŻOWEGO</w:t>
      </w:r>
      <w:r>
        <w:rPr>
          <w:rFonts w:ascii="Calibri Light" w:hAnsi="Calibri Light"/>
          <w:color w:val="2D74B5"/>
          <w:spacing w:val="-7"/>
          <w:sz w:val="32"/>
        </w:rPr>
        <w:t xml:space="preserve"> </w:t>
      </w:r>
      <w:r>
        <w:rPr>
          <w:rFonts w:ascii="Calibri Light" w:hAnsi="Calibri Light"/>
          <w:color w:val="2D74B5"/>
          <w:spacing w:val="-4"/>
          <w:sz w:val="32"/>
        </w:rPr>
        <w:t>SZKOLENIA</w:t>
      </w:r>
      <w:r>
        <w:rPr>
          <w:rFonts w:ascii="Calibri Light" w:hAnsi="Calibri Light"/>
          <w:color w:val="2D74B5"/>
          <w:spacing w:val="-9"/>
          <w:sz w:val="32"/>
        </w:rPr>
        <w:t xml:space="preserve"> </w:t>
      </w:r>
      <w:r>
        <w:rPr>
          <w:rFonts w:ascii="Calibri Light" w:hAnsi="Calibri Light"/>
          <w:color w:val="2D74B5"/>
          <w:spacing w:val="-4"/>
          <w:sz w:val="32"/>
        </w:rPr>
        <w:t>ZAWODOWEGO</w:t>
      </w:r>
    </w:p>
    <w:p w:rsidR="00BE7C22" w:rsidRDefault="00BE7C22">
      <w:pPr>
        <w:pStyle w:val="Tekstpodstawowy"/>
        <w:spacing w:before="176"/>
        <w:rPr>
          <w:rFonts w:ascii="Calibri Light"/>
          <w:sz w:val="32"/>
        </w:rPr>
      </w:pPr>
    </w:p>
    <w:p w:rsidR="00870ADB" w:rsidRDefault="00870ADB" w:rsidP="00870ADB">
      <w:pPr>
        <w:adjustRightInd w:val="0"/>
        <w:spacing w:line="276" w:lineRule="auto"/>
        <w:jc w:val="center"/>
        <w:rPr>
          <w:rFonts w:asciiTheme="minorHAnsi" w:hAnsiTheme="minorHAnsi" w:cstheme="minorHAnsi"/>
          <w:bCs/>
          <w:color w:val="4F81BD" w:themeColor="accent1"/>
          <w:sz w:val="32"/>
          <w:szCs w:val="32"/>
        </w:rPr>
      </w:pPr>
      <w:r w:rsidRPr="00870ADB">
        <w:rPr>
          <w:rFonts w:asciiTheme="minorHAnsi" w:hAnsiTheme="minorHAnsi" w:cstheme="minorHAnsi"/>
          <w:color w:val="4F81BD" w:themeColor="accent1"/>
          <w:sz w:val="32"/>
          <w:szCs w:val="32"/>
        </w:rPr>
        <w:t>W</w:t>
      </w:r>
      <w:r w:rsidRPr="00870ADB">
        <w:rPr>
          <w:rFonts w:asciiTheme="minorHAnsi" w:hAnsiTheme="minorHAnsi" w:cstheme="minorHAnsi"/>
          <w:color w:val="4F81BD" w:themeColor="accent1"/>
          <w:spacing w:val="-11"/>
          <w:sz w:val="32"/>
          <w:szCs w:val="32"/>
        </w:rPr>
        <w:t xml:space="preserve"> </w:t>
      </w:r>
      <w:r w:rsidRPr="00870ADB">
        <w:rPr>
          <w:rFonts w:asciiTheme="minorHAnsi" w:hAnsiTheme="minorHAnsi" w:cstheme="minorHAnsi"/>
          <w:color w:val="4F81BD" w:themeColor="accent1"/>
          <w:sz w:val="32"/>
          <w:szCs w:val="32"/>
        </w:rPr>
        <w:t>ZAKRESIE</w:t>
      </w:r>
      <w:r w:rsidRPr="00870ADB">
        <w:rPr>
          <w:rFonts w:asciiTheme="minorHAnsi" w:hAnsiTheme="minorHAnsi" w:cstheme="minorHAnsi"/>
          <w:color w:val="4F81BD" w:themeColor="accent1"/>
          <w:spacing w:val="-8"/>
          <w:sz w:val="32"/>
          <w:szCs w:val="32"/>
        </w:rPr>
        <w:t xml:space="preserve"> </w:t>
      </w:r>
      <w:r w:rsidRPr="00870ADB">
        <w:rPr>
          <w:rFonts w:asciiTheme="minorHAnsi" w:hAnsiTheme="minorHAnsi" w:cstheme="minorHAnsi"/>
          <w:bCs/>
          <w:color w:val="4F81BD" w:themeColor="accent1"/>
          <w:sz w:val="32"/>
          <w:szCs w:val="32"/>
        </w:rPr>
        <w:t>”WYKONYWANIA ŚCIAN MONOLITYCZNYCH W SYSTEMACH SZALUNKÓW MODUŁOWYCH JAKO ZR. ZMNIEJSZENIA ODPADÓW POPRODUKCYJNYCH W BUDOWNICTWIE ORAZ PRZYSPIESZENIA PROCESU TECHNOLOGICZNEGO WYKONYWANYCH INWESTYCJI”</w:t>
      </w:r>
    </w:p>
    <w:p w:rsidR="00870ADB" w:rsidRPr="00870ADB" w:rsidRDefault="00870ADB" w:rsidP="00870ADB">
      <w:pPr>
        <w:adjustRightInd w:val="0"/>
        <w:spacing w:line="276" w:lineRule="auto"/>
        <w:jc w:val="center"/>
        <w:rPr>
          <w:rFonts w:asciiTheme="minorHAnsi" w:hAnsiTheme="minorHAnsi" w:cstheme="minorHAnsi"/>
          <w:bCs/>
          <w:color w:val="4F81BD" w:themeColor="accent1"/>
          <w:sz w:val="32"/>
          <w:szCs w:val="32"/>
        </w:rPr>
      </w:pPr>
    </w:p>
    <w:p w:rsidR="00BE7C22" w:rsidRDefault="00014253" w:rsidP="00870ADB">
      <w:pPr>
        <w:ind w:left="4" w:right="70"/>
        <w:jc w:val="center"/>
        <w:rPr>
          <w:rFonts w:ascii="Calibri Light" w:hAnsi="Calibri Light"/>
          <w:sz w:val="32"/>
        </w:rPr>
      </w:pPr>
      <w:r>
        <w:rPr>
          <w:rFonts w:ascii="Calibri Light" w:hAnsi="Calibri Light"/>
          <w:color w:val="2D74B5"/>
          <w:sz w:val="32"/>
        </w:rPr>
        <w:t>opracowany</w:t>
      </w:r>
      <w:r>
        <w:rPr>
          <w:rFonts w:ascii="Calibri Light" w:hAnsi="Calibri Light"/>
          <w:color w:val="2D74B5"/>
          <w:spacing w:val="-6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w</w:t>
      </w:r>
      <w:r>
        <w:rPr>
          <w:rFonts w:ascii="Calibri Light" w:hAnsi="Calibri Light"/>
          <w:color w:val="2D74B5"/>
          <w:spacing w:val="-6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ramach</w:t>
      </w:r>
      <w:r>
        <w:rPr>
          <w:rFonts w:ascii="Calibri Light" w:hAnsi="Calibri Light"/>
          <w:color w:val="2D74B5"/>
          <w:spacing w:val="-6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konkursu</w:t>
      </w:r>
      <w:r>
        <w:rPr>
          <w:rFonts w:ascii="Calibri Light" w:hAnsi="Calibri Light"/>
          <w:color w:val="2D74B5"/>
          <w:spacing w:val="-4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„Utworzenie</w:t>
      </w:r>
      <w:r>
        <w:rPr>
          <w:rFonts w:ascii="Calibri Light" w:hAnsi="Calibri Light"/>
          <w:color w:val="2D74B5"/>
          <w:spacing w:val="-6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i</w:t>
      </w:r>
      <w:r>
        <w:rPr>
          <w:rFonts w:ascii="Calibri Light" w:hAnsi="Calibri Light"/>
          <w:color w:val="2D74B5"/>
          <w:spacing w:val="-7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wsparcie</w:t>
      </w:r>
      <w:r>
        <w:rPr>
          <w:rFonts w:ascii="Calibri Light" w:hAnsi="Calibri Light"/>
          <w:color w:val="2D74B5"/>
          <w:spacing w:val="-6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funkcjonowania 120 Branżowych Centrów Umiejętności (BCU), realizujących koncepcję</w:t>
      </w:r>
    </w:p>
    <w:p w:rsidR="00BE7C22" w:rsidRDefault="00014253">
      <w:pPr>
        <w:spacing w:line="276" w:lineRule="auto"/>
        <w:ind w:left="1953" w:right="1955" w:firstLine="4"/>
        <w:jc w:val="center"/>
        <w:rPr>
          <w:rFonts w:ascii="Calibri Light" w:hAnsi="Calibri Light"/>
          <w:sz w:val="32"/>
        </w:rPr>
      </w:pPr>
      <w:r>
        <w:rPr>
          <w:rFonts w:ascii="Calibri Light" w:hAnsi="Calibri Light"/>
          <w:color w:val="2D74B5"/>
          <w:sz w:val="32"/>
        </w:rPr>
        <w:t>Centrów Doskonałości Zawodowej (</w:t>
      </w:r>
      <w:proofErr w:type="spellStart"/>
      <w:r>
        <w:rPr>
          <w:rFonts w:ascii="Calibri Light" w:hAnsi="Calibri Light"/>
          <w:color w:val="2D74B5"/>
          <w:sz w:val="32"/>
        </w:rPr>
        <w:t>CoVEs</w:t>
      </w:r>
      <w:proofErr w:type="spellEnd"/>
      <w:r>
        <w:rPr>
          <w:rFonts w:ascii="Calibri Light" w:hAnsi="Calibri Light"/>
          <w:color w:val="2D74B5"/>
          <w:sz w:val="32"/>
        </w:rPr>
        <w:t>)” numer</w:t>
      </w:r>
      <w:r>
        <w:rPr>
          <w:rFonts w:ascii="Calibri Light" w:hAnsi="Calibri Light"/>
          <w:color w:val="2D74B5"/>
          <w:spacing w:val="-18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przedsięwzięcia</w:t>
      </w:r>
      <w:r>
        <w:rPr>
          <w:rFonts w:ascii="Calibri Light" w:hAnsi="Calibri Light"/>
          <w:color w:val="2D74B5"/>
          <w:spacing w:val="-17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KPO/22/1/BCU/U/0053</w:t>
      </w:r>
    </w:p>
    <w:p w:rsidR="00BE7C22" w:rsidRDefault="00BE7C22">
      <w:pPr>
        <w:pStyle w:val="Tekstpodstawowy"/>
        <w:rPr>
          <w:rFonts w:ascii="Calibri Light"/>
          <w:sz w:val="32"/>
        </w:rPr>
      </w:pPr>
    </w:p>
    <w:p w:rsidR="00BE7C22" w:rsidRDefault="00BE7C22">
      <w:pPr>
        <w:pStyle w:val="Tekstpodstawowy"/>
        <w:rPr>
          <w:rFonts w:ascii="Calibri Light"/>
          <w:sz w:val="32"/>
        </w:rPr>
      </w:pPr>
    </w:p>
    <w:p w:rsidR="00BE7C22" w:rsidRDefault="00BE7C22">
      <w:pPr>
        <w:pStyle w:val="Tekstpodstawowy"/>
        <w:rPr>
          <w:rFonts w:ascii="Calibri Light"/>
          <w:sz w:val="32"/>
        </w:rPr>
      </w:pPr>
    </w:p>
    <w:p w:rsidR="00BE7C22" w:rsidRDefault="00BE7C22">
      <w:pPr>
        <w:pStyle w:val="Tekstpodstawowy"/>
        <w:rPr>
          <w:rFonts w:ascii="Calibri Light"/>
          <w:sz w:val="32"/>
        </w:rPr>
      </w:pPr>
    </w:p>
    <w:p w:rsidR="00BE7C22" w:rsidRDefault="00BE7C22">
      <w:pPr>
        <w:pStyle w:val="Tekstpodstawowy"/>
        <w:rPr>
          <w:rFonts w:ascii="Calibri Light"/>
          <w:sz w:val="32"/>
        </w:rPr>
      </w:pPr>
    </w:p>
    <w:p w:rsidR="00BE7C22" w:rsidRDefault="00BE7C22">
      <w:pPr>
        <w:pStyle w:val="Tekstpodstawowy"/>
        <w:rPr>
          <w:rFonts w:ascii="Calibri Light"/>
          <w:sz w:val="32"/>
        </w:rPr>
      </w:pPr>
    </w:p>
    <w:p w:rsidR="00BE7C22" w:rsidRDefault="00BE7C22">
      <w:pPr>
        <w:pStyle w:val="Tekstpodstawowy"/>
        <w:rPr>
          <w:rFonts w:ascii="Calibri Light"/>
          <w:sz w:val="32"/>
        </w:rPr>
      </w:pPr>
    </w:p>
    <w:p w:rsidR="00BE7C22" w:rsidRDefault="00BE7C22">
      <w:pPr>
        <w:pStyle w:val="Tekstpodstawowy"/>
        <w:rPr>
          <w:rFonts w:ascii="Calibri Light"/>
          <w:sz w:val="32"/>
        </w:rPr>
      </w:pPr>
    </w:p>
    <w:p w:rsidR="00BE7C22" w:rsidRDefault="00BE7C22">
      <w:pPr>
        <w:pStyle w:val="Tekstpodstawowy"/>
        <w:rPr>
          <w:rFonts w:ascii="Calibri Light"/>
          <w:sz w:val="32"/>
        </w:rPr>
      </w:pPr>
    </w:p>
    <w:p w:rsidR="00BE7C22" w:rsidRDefault="00BE7C22">
      <w:pPr>
        <w:pStyle w:val="Tekstpodstawowy"/>
        <w:rPr>
          <w:rFonts w:ascii="Calibri Light"/>
          <w:sz w:val="32"/>
        </w:rPr>
      </w:pPr>
    </w:p>
    <w:p w:rsidR="00BE7C22" w:rsidRDefault="00BE7C22">
      <w:pPr>
        <w:pStyle w:val="Tekstpodstawowy"/>
        <w:spacing w:before="283"/>
        <w:rPr>
          <w:rFonts w:ascii="Calibri Light"/>
          <w:sz w:val="32"/>
        </w:rPr>
      </w:pPr>
    </w:p>
    <w:p w:rsidR="00BE7C22" w:rsidRDefault="00014253">
      <w:pPr>
        <w:ind w:left="66" w:right="66"/>
        <w:jc w:val="center"/>
        <w:rPr>
          <w:b/>
        </w:rPr>
      </w:pPr>
      <w:r>
        <w:rPr>
          <w:b/>
        </w:rPr>
        <w:t>Lublin,</w:t>
      </w:r>
      <w:r>
        <w:rPr>
          <w:b/>
          <w:spacing w:val="-7"/>
        </w:rPr>
        <w:t xml:space="preserve"> </w:t>
      </w:r>
      <w:r>
        <w:rPr>
          <w:b/>
          <w:spacing w:val="-4"/>
        </w:rPr>
        <w:t>202</w:t>
      </w:r>
      <w:r w:rsidR="002510E7">
        <w:rPr>
          <w:b/>
          <w:spacing w:val="-4"/>
        </w:rPr>
        <w:t>3</w:t>
      </w:r>
    </w:p>
    <w:p w:rsidR="00BE7C22" w:rsidRDefault="00014253">
      <w:pPr>
        <w:spacing w:before="240"/>
        <w:ind w:left="245" w:right="98"/>
        <w:jc w:val="center"/>
        <w:rPr>
          <w:sz w:val="18"/>
        </w:rPr>
      </w:pPr>
      <w:r>
        <w:rPr>
          <w:sz w:val="18"/>
        </w:rPr>
        <w:t>Zamieszczony</w:t>
      </w:r>
      <w:r>
        <w:rPr>
          <w:spacing w:val="-6"/>
          <w:sz w:val="18"/>
        </w:rPr>
        <w:t xml:space="preserve"> </w:t>
      </w:r>
      <w:r>
        <w:rPr>
          <w:sz w:val="18"/>
        </w:rPr>
        <w:t>program</w:t>
      </w:r>
      <w:r>
        <w:rPr>
          <w:spacing w:val="-4"/>
          <w:sz w:val="18"/>
        </w:rPr>
        <w:t xml:space="preserve"> </w:t>
      </w:r>
      <w:r>
        <w:rPr>
          <w:sz w:val="18"/>
        </w:rPr>
        <w:t>nauczania</w:t>
      </w:r>
      <w:r>
        <w:rPr>
          <w:spacing w:val="-2"/>
          <w:sz w:val="18"/>
        </w:rPr>
        <w:t xml:space="preserve"> </w:t>
      </w:r>
      <w:r>
        <w:rPr>
          <w:sz w:val="18"/>
        </w:rPr>
        <w:t>odzwierciedla</w:t>
      </w:r>
      <w:r>
        <w:rPr>
          <w:spacing w:val="-4"/>
          <w:sz w:val="18"/>
        </w:rPr>
        <w:t xml:space="preserve"> </w:t>
      </w:r>
      <w:r>
        <w:rPr>
          <w:sz w:val="18"/>
        </w:rPr>
        <w:t>jedynie</w:t>
      </w:r>
      <w:r>
        <w:rPr>
          <w:spacing w:val="-5"/>
          <w:sz w:val="18"/>
        </w:rPr>
        <w:t xml:space="preserve"> </w:t>
      </w:r>
      <w:r>
        <w:rPr>
          <w:sz w:val="18"/>
        </w:rPr>
        <w:t>stanowisko</w:t>
      </w:r>
      <w:r>
        <w:rPr>
          <w:spacing w:val="-3"/>
          <w:sz w:val="18"/>
        </w:rPr>
        <w:t xml:space="preserve"> </w:t>
      </w:r>
      <w:r>
        <w:rPr>
          <w:sz w:val="18"/>
        </w:rPr>
        <w:t>autorów</w:t>
      </w:r>
      <w:r>
        <w:rPr>
          <w:spacing w:val="-4"/>
          <w:sz w:val="18"/>
        </w:rPr>
        <w:t xml:space="preserve"> </w:t>
      </w:r>
      <w:r>
        <w:rPr>
          <w:sz w:val="18"/>
        </w:rPr>
        <w:t>i</w:t>
      </w:r>
      <w:r>
        <w:rPr>
          <w:spacing w:val="-4"/>
          <w:sz w:val="18"/>
        </w:rPr>
        <w:t xml:space="preserve"> </w:t>
      </w:r>
      <w:r>
        <w:rPr>
          <w:sz w:val="18"/>
        </w:rPr>
        <w:t>instytucja</w:t>
      </w:r>
      <w:r>
        <w:rPr>
          <w:spacing w:val="-4"/>
          <w:sz w:val="18"/>
        </w:rPr>
        <w:t xml:space="preserve"> </w:t>
      </w:r>
      <w:r>
        <w:rPr>
          <w:sz w:val="18"/>
        </w:rPr>
        <w:t>finansująca</w:t>
      </w:r>
      <w:r>
        <w:rPr>
          <w:spacing w:val="-5"/>
          <w:sz w:val="18"/>
        </w:rPr>
        <w:t xml:space="preserve"> </w:t>
      </w:r>
      <w:r>
        <w:rPr>
          <w:sz w:val="18"/>
        </w:rPr>
        <w:t>nie</w:t>
      </w:r>
      <w:r>
        <w:rPr>
          <w:spacing w:val="-4"/>
          <w:sz w:val="18"/>
        </w:rPr>
        <w:t xml:space="preserve"> </w:t>
      </w:r>
      <w:r>
        <w:rPr>
          <w:sz w:val="18"/>
        </w:rPr>
        <w:t>ponosi</w:t>
      </w:r>
      <w:r>
        <w:rPr>
          <w:spacing w:val="2"/>
          <w:sz w:val="18"/>
        </w:rPr>
        <w:t xml:space="preserve"> </w:t>
      </w:r>
      <w:r>
        <w:rPr>
          <w:spacing w:val="-2"/>
          <w:sz w:val="18"/>
        </w:rPr>
        <w:t>odpowiedzialności</w:t>
      </w:r>
    </w:p>
    <w:p w:rsidR="00BE7C22" w:rsidRDefault="00014253">
      <w:pPr>
        <w:spacing w:before="30"/>
        <w:ind w:left="6250"/>
        <w:rPr>
          <w:sz w:val="23"/>
        </w:rPr>
      </w:pPr>
      <w:r>
        <w:rPr>
          <w:sz w:val="18"/>
        </w:rPr>
        <w:t>za</w:t>
      </w:r>
      <w:r>
        <w:rPr>
          <w:spacing w:val="-3"/>
          <w:sz w:val="18"/>
        </w:rPr>
        <w:t xml:space="preserve"> </w:t>
      </w:r>
      <w:r>
        <w:rPr>
          <w:sz w:val="18"/>
        </w:rPr>
        <w:t>umieszczoną</w:t>
      </w:r>
      <w:r>
        <w:rPr>
          <w:spacing w:val="-3"/>
          <w:sz w:val="18"/>
        </w:rPr>
        <w:t xml:space="preserve"> </w:t>
      </w:r>
      <w:r>
        <w:rPr>
          <w:sz w:val="18"/>
        </w:rPr>
        <w:t>w</w:t>
      </w:r>
      <w:r>
        <w:rPr>
          <w:spacing w:val="-1"/>
          <w:sz w:val="18"/>
        </w:rPr>
        <w:t xml:space="preserve"> </w:t>
      </w:r>
      <w:r>
        <w:rPr>
          <w:sz w:val="18"/>
        </w:rPr>
        <w:t>nich</w:t>
      </w:r>
      <w:r>
        <w:rPr>
          <w:spacing w:val="-3"/>
          <w:sz w:val="18"/>
        </w:rPr>
        <w:t xml:space="preserve"> </w:t>
      </w:r>
      <w:r>
        <w:rPr>
          <w:sz w:val="18"/>
        </w:rPr>
        <w:t>zawartość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merytoryczną</w:t>
      </w:r>
      <w:r>
        <w:rPr>
          <w:spacing w:val="-2"/>
          <w:sz w:val="23"/>
        </w:rPr>
        <w:t>.</w:t>
      </w:r>
    </w:p>
    <w:p w:rsidR="00BE7C22" w:rsidRDefault="00BE7C22">
      <w:pPr>
        <w:rPr>
          <w:sz w:val="23"/>
        </w:rPr>
        <w:sectPr w:rsidR="00BE7C22" w:rsidSect="00926C4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10" w:h="16840"/>
          <w:pgMar w:top="1920" w:right="992" w:bottom="280" w:left="992" w:header="708" w:footer="708" w:gutter="0"/>
          <w:cols w:space="708"/>
          <w:titlePg/>
          <w:docGrid w:linePitch="299"/>
        </w:sectPr>
      </w:pPr>
    </w:p>
    <w:p w:rsidR="00BE7C22" w:rsidRDefault="00014253">
      <w:pPr>
        <w:pStyle w:val="Tekstpodstawowy"/>
        <w:rPr>
          <w:sz w:val="26"/>
        </w:rPr>
      </w:pPr>
      <w:r>
        <w:rPr>
          <w:noProof/>
          <w:sz w:val="26"/>
          <w:lang w:eastAsia="pl-PL"/>
        </w:rPr>
        <w:lastRenderedPageBreak/>
        <w:drawing>
          <wp:anchor distT="0" distB="0" distL="0" distR="0" simplePos="0" relativeHeight="487356416" behindDoc="1" locked="0" layoutInCell="1" allowOverlap="1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7C22" w:rsidRDefault="00BE7C22">
      <w:pPr>
        <w:pStyle w:val="Tekstpodstawowy"/>
        <w:rPr>
          <w:sz w:val="26"/>
        </w:rPr>
      </w:pPr>
    </w:p>
    <w:p w:rsidR="00BE7C22" w:rsidRDefault="00BE7C22">
      <w:pPr>
        <w:pStyle w:val="Tekstpodstawowy"/>
        <w:rPr>
          <w:sz w:val="26"/>
        </w:rPr>
      </w:pPr>
    </w:p>
    <w:p w:rsidR="00BE7C22" w:rsidRDefault="00BE7C22">
      <w:pPr>
        <w:pStyle w:val="Tekstpodstawowy"/>
        <w:rPr>
          <w:sz w:val="26"/>
        </w:rPr>
      </w:pPr>
    </w:p>
    <w:p w:rsidR="00BE7C22" w:rsidRDefault="00BE7C22">
      <w:pPr>
        <w:pStyle w:val="Tekstpodstawowy"/>
        <w:spacing w:before="102"/>
        <w:rPr>
          <w:sz w:val="26"/>
        </w:rPr>
      </w:pPr>
    </w:p>
    <w:p w:rsidR="00BE7C22" w:rsidRDefault="00014253">
      <w:pPr>
        <w:pStyle w:val="Akapitzlist"/>
        <w:numPr>
          <w:ilvl w:val="0"/>
          <w:numId w:val="7"/>
        </w:numPr>
        <w:tabs>
          <w:tab w:val="left" w:pos="860"/>
        </w:tabs>
        <w:spacing w:after="49"/>
        <w:ind w:left="860" w:hanging="359"/>
        <w:rPr>
          <w:rFonts w:ascii="Calibri Light"/>
          <w:sz w:val="26"/>
        </w:rPr>
      </w:pPr>
      <w:r>
        <w:rPr>
          <w:rFonts w:ascii="Calibri Light"/>
          <w:color w:val="2D74B5"/>
          <w:spacing w:val="-2"/>
          <w:sz w:val="26"/>
        </w:rPr>
        <w:t>CZAS</w:t>
      </w:r>
      <w:r>
        <w:rPr>
          <w:rFonts w:ascii="Calibri Light"/>
          <w:color w:val="2D74B5"/>
          <w:spacing w:val="-12"/>
          <w:sz w:val="26"/>
        </w:rPr>
        <w:t xml:space="preserve"> </w:t>
      </w:r>
      <w:r>
        <w:rPr>
          <w:rFonts w:ascii="Calibri Light"/>
          <w:color w:val="2D74B5"/>
          <w:spacing w:val="-2"/>
          <w:sz w:val="26"/>
        </w:rPr>
        <w:t>TRWANIA,</w:t>
      </w:r>
      <w:r>
        <w:rPr>
          <w:rFonts w:ascii="Calibri Light"/>
          <w:color w:val="2D74B5"/>
          <w:spacing w:val="-12"/>
          <w:sz w:val="26"/>
        </w:rPr>
        <w:t xml:space="preserve"> </w:t>
      </w:r>
      <w:r>
        <w:rPr>
          <w:rFonts w:ascii="Calibri Light"/>
          <w:color w:val="2D74B5"/>
          <w:spacing w:val="-2"/>
          <w:sz w:val="26"/>
        </w:rPr>
        <w:t>ORGANIZACJA</w:t>
      </w: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6660"/>
      </w:tblGrid>
      <w:tr w:rsidR="00BE7C22">
        <w:trPr>
          <w:trHeight w:val="817"/>
        </w:trPr>
        <w:tc>
          <w:tcPr>
            <w:tcW w:w="2972" w:type="dxa"/>
            <w:shd w:val="clear" w:color="auto" w:fill="DEEAF6"/>
          </w:tcPr>
          <w:p w:rsidR="00BE7C22" w:rsidRDefault="00014253">
            <w:pPr>
              <w:pStyle w:val="TableParagraph"/>
              <w:spacing w:line="278" w:lineRule="auto"/>
              <w:rPr>
                <w:b/>
              </w:rPr>
            </w:pPr>
            <w:r>
              <w:rPr>
                <w:b/>
              </w:rPr>
              <w:t>Uczestnicy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branżowego szkolenia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zawodowego:</w:t>
            </w:r>
          </w:p>
        </w:tc>
        <w:tc>
          <w:tcPr>
            <w:tcW w:w="6660" w:type="dxa"/>
          </w:tcPr>
          <w:p w:rsidR="00BE7C22" w:rsidRDefault="00014253">
            <w:pPr>
              <w:pStyle w:val="TableParagraph"/>
              <w:spacing w:line="268" w:lineRule="exact"/>
              <w:ind w:left="110"/>
            </w:pPr>
            <w:r>
              <w:t>UCZNIOWIE,</w:t>
            </w:r>
            <w:r>
              <w:rPr>
                <w:spacing w:val="-8"/>
              </w:rPr>
              <w:t xml:space="preserve"> </w:t>
            </w:r>
            <w:r>
              <w:t>STUDENCI,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DOKTORANCI</w:t>
            </w:r>
          </w:p>
        </w:tc>
      </w:tr>
      <w:tr w:rsidR="00BE7C22">
        <w:trPr>
          <w:trHeight w:val="508"/>
        </w:trPr>
        <w:tc>
          <w:tcPr>
            <w:tcW w:w="2972" w:type="dxa"/>
            <w:shd w:val="clear" w:color="auto" w:fill="DEEAF6"/>
          </w:tcPr>
          <w:p w:rsidR="00BE7C22" w:rsidRDefault="00014253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Czas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trwania:</w:t>
            </w:r>
          </w:p>
        </w:tc>
        <w:tc>
          <w:tcPr>
            <w:tcW w:w="6660" w:type="dxa"/>
          </w:tcPr>
          <w:p w:rsidR="00BE7C22" w:rsidRDefault="00014253">
            <w:pPr>
              <w:pStyle w:val="TableParagraph"/>
              <w:spacing w:line="268" w:lineRule="exact"/>
              <w:ind w:left="110"/>
            </w:pPr>
            <w:r>
              <w:t>4-6</w:t>
            </w:r>
            <w:r>
              <w:rPr>
                <w:spacing w:val="-4"/>
              </w:rPr>
              <w:t xml:space="preserve"> </w:t>
            </w:r>
            <w:r>
              <w:t>spotkań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weekendowych</w:t>
            </w:r>
          </w:p>
        </w:tc>
      </w:tr>
      <w:tr w:rsidR="00BE7C22">
        <w:trPr>
          <w:trHeight w:val="508"/>
        </w:trPr>
        <w:tc>
          <w:tcPr>
            <w:tcW w:w="2972" w:type="dxa"/>
            <w:shd w:val="clear" w:color="auto" w:fill="DEEAF6"/>
          </w:tcPr>
          <w:p w:rsidR="00BE7C22" w:rsidRDefault="00014253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Liczba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godzin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kształcenia:</w:t>
            </w:r>
          </w:p>
        </w:tc>
        <w:tc>
          <w:tcPr>
            <w:tcW w:w="6660" w:type="dxa"/>
          </w:tcPr>
          <w:p w:rsidR="00BE7C22" w:rsidRDefault="00014253">
            <w:pPr>
              <w:pStyle w:val="TableParagraph"/>
              <w:spacing w:line="268" w:lineRule="exact"/>
              <w:ind w:left="110"/>
            </w:pPr>
            <w:r>
              <w:rPr>
                <w:spacing w:val="-5"/>
              </w:rPr>
              <w:t>48</w:t>
            </w:r>
          </w:p>
        </w:tc>
      </w:tr>
      <w:tr w:rsidR="00BE7C22">
        <w:trPr>
          <w:trHeight w:val="508"/>
        </w:trPr>
        <w:tc>
          <w:tcPr>
            <w:tcW w:w="9632" w:type="dxa"/>
            <w:gridSpan w:val="2"/>
            <w:shd w:val="clear" w:color="auto" w:fill="DEEAF6"/>
          </w:tcPr>
          <w:p w:rsidR="00BE7C22" w:rsidRDefault="00014253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Sposób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organizacji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szkolenia:</w:t>
            </w:r>
          </w:p>
        </w:tc>
      </w:tr>
      <w:tr w:rsidR="00BE7C22">
        <w:trPr>
          <w:trHeight w:val="510"/>
        </w:trPr>
        <w:tc>
          <w:tcPr>
            <w:tcW w:w="9632" w:type="dxa"/>
            <w:gridSpan w:val="2"/>
          </w:tcPr>
          <w:p w:rsidR="00BE7C22" w:rsidRDefault="00D21AC6">
            <w:pPr>
              <w:pStyle w:val="TableParagraph"/>
              <w:spacing w:before="1"/>
            </w:pPr>
            <w:r>
              <w:rPr>
                <w:spacing w:val="-2"/>
              </w:rPr>
              <w:t>stacjonarnie</w:t>
            </w:r>
          </w:p>
        </w:tc>
      </w:tr>
    </w:tbl>
    <w:p w:rsidR="00BE7C22" w:rsidRDefault="00BE7C22">
      <w:pPr>
        <w:pStyle w:val="Tekstpodstawowy"/>
        <w:spacing w:before="194"/>
        <w:rPr>
          <w:rFonts w:ascii="Calibri Light"/>
          <w:sz w:val="26"/>
        </w:rPr>
      </w:pPr>
    </w:p>
    <w:p w:rsidR="00BE7C22" w:rsidRDefault="00014253">
      <w:pPr>
        <w:pStyle w:val="Akapitzlist"/>
        <w:numPr>
          <w:ilvl w:val="0"/>
          <w:numId w:val="7"/>
        </w:numPr>
        <w:tabs>
          <w:tab w:val="left" w:pos="861"/>
        </w:tabs>
        <w:spacing w:line="276" w:lineRule="auto"/>
        <w:ind w:right="1782"/>
        <w:rPr>
          <w:rFonts w:ascii="Calibri Light" w:hAnsi="Calibri Light"/>
          <w:sz w:val="26"/>
        </w:rPr>
      </w:pPr>
      <w:r>
        <w:rPr>
          <w:rFonts w:ascii="Calibri Light" w:hAnsi="Calibri Light"/>
          <w:color w:val="2D74B5"/>
          <w:spacing w:val="-2"/>
          <w:sz w:val="26"/>
        </w:rPr>
        <w:t>WYMAGANIA</w:t>
      </w:r>
      <w:r>
        <w:rPr>
          <w:rFonts w:ascii="Calibri Light" w:hAnsi="Calibri Light"/>
          <w:color w:val="2D74B5"/>
          <w:spacing w:val="-13"/>
          <w:sz w:val="26"/>
        </w:rPr>
        <w:t xml:space="preserve"> </w:t>
      </w:r>
      <w:r>
        <w:rPr>
          <w:rFonts w:ascii="Calibri Light" w:hAnsi="Calibri Light"/>
          <w:color w:val="2D74B5"/>
          <w:spacing w:val="-2"/>
          <w:sz w:val="26"/>
        </w:rPr>
        <w:t>WSTĘPNE</w:t>
      </w:r>
      <w:r>
        <w:rPr>
          <w:rFonts w:ascii="Calibri Light" w:hAnsi="Calibri Light"/>
          <w:color w:val="2D74B5"/>
          <w:spacing w:val="-13"/>
          <w:sz w:val="26"/>
        </w:rPr>
        <w:t xml:space="preserve"> </w:t>
      </w:r>
      <w:r>
        <w:rPr>
          <w:rFonts w:ascii="Calibri Light" w:hAnsi="Calibri Light"/>
          <w:color w:val="2D74B5"/>
          <w:spacing w:val="-2"/>
          <w:sz w:val="26"/>
        </w:rPr>
        <w:t>DLA</w:t>
      </w:r>
      <w:r>
        <w:rPr>
          <w:rFonts w:ascii="Calibri Light" w:hAnsi="Calibri Light"/>
          <w:color w:val="2D74B5"/>
          <w:spacing w:val="-13"/>
          <w:sz w:val="26"/>
        </w:rPr>
        <w:t xml:space="preserve"> </w:t>
      </w:r>
      <w:r>
        <w:rPr>
          <w:rFonts w:ascii="Calibri Light" w:hAnsi="Calibri Light"/>
          <w:color w:val="2D74B5"/>
          <w:spacing w:val="-2"/>
          <w:sz w:val="26"/>
        </w:rPr>
        <w:t>UCZESTNIKÓW</w:t>
      </w:r>
      <w:r>
        <w:rPr>
          <w:rFonts w:ascii="Calibri Light" w:hAnsi="Calibri Light"/>
          <w:color w:val="2D74B5"/>
          <w:spacing w:val="-12"/>
          <w:sz w:val="26"/>
        </w:rPr>
        <w:t xml:space="preserve"> </w:t>
      </w:r>
      <w:r>
        <w:rPr>
          <w:rFonts w:ascii="Calibri Light" w:hAnsi="Calibri Light"/>
          <w:color w:val="2D74B5"/>
          <w:spacing w:val="-2"/>
          <w:sz w:val="26"/>
        </w:rPr>
        <w:t>BRANŻOWEGO</w:t>
      </w:r>
      <w:r>
        <w:rPr>
          <w:rFonts w:ascii="Calibri Light" w:hAnsi="Calibri Light"/>
          <w:color w:val="2D74B5"/>
          <w:spacing w:val="-13"/>
          <w:sz w:val="26"/>
        </w:rPr>
        <w:t xml:space="preserve"> </w:t>
      </w:r>
      <w:r>
        <w:rPr>
          <w:rFonts w:ascii="Calibri Light" w:hAnsi="Calibri Light"/>
          <w:color w:val="2D74B5"/>
          <w:spacing w:val="-2"/>
          <w:sz w:val="26"/>
        </w:rPr>
        <w:t>SZKOLENIA ZAWODOWEGO</w:t>
      </w:r>
    </w:p>
    <w:p w:rsidR="00BE7C22" w:rsidRDefault="00014253">
      <w:pPr>
        <w:pStyle w:val="Tekstpodstawowy"/>
        <w:spacing w:line="276" w:lineRule="auto"/>
        <w:ind w:left="140" w:firstLine="360"/>
      </w:pPr>
      <w:r>
        <w:t>Wykształcenie</w:t>
      </w:r>
      <w:r>
        <w:rPr>
          <w:spacing w:val="-6"/>
        </w:rPr>
        <w:t xml:space="preserve"> </w:t>
      </w:r>
      <w:r>
        <w:t>podstawowe,</w:t>
      </w:r>
      <w:r>
        <w:rPr>
          <w:spacing w:val="-3"/>
        </w:rPr>
        <w:t xml:space="preserve"> </w:t>
      </w:r>
      <w:r>
        <w:t>umiejętność</w:t>
      </w:r>
      <w:r>
        <w:rPr>
          <w:spacing w:val="-5"/>
        </w:rPr>
        <w:t xml:space="preserve"> </w:t>
      </w:r>
      <w:r>
        <w:t>obsługi</w:t>
      </w:r>
      <w:r>
        <w:rPr>
          <w:spacing w:val="-6"/>
        </w:rPr>
        <w:t xml:space="preserve"> </w:t>
      </w:r>
      <w:r>
        <w:t>komputera</w:t>
      </w:r>
      <w:r>
        <w:rPr>
          <w:spacing w:val="-4"/>
        </w:rPr>
        <w:t xml:space="preserve"> </w:t>
      </w:r>
      <w:r>
        <w:t>oraz</w:t>
      </w:r>
      <w:r>
        <w:rPr>
          <w:spacing w:val="-4"/>
        </w:rPr>
        <w:t xml:space="preserve"> </w:t>
      </w:r>
      <w:r>
        <w:t>zaświadczenie</w:t>
      </w:r>
      <w:r>
        <w:rPr>
          <w:spacing w:val="-3"/>
        </w:rPr>
        <w:t xml:space="preserve"> </w:t>
      </w:r>
      <w:r>
        <w:t>lekarskie</w:t>
      </w:r>
      <w:r>
        <w:rPr>
          <w:spacing w:val="-6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braku przeciwwskazań zdrowotnych do uczestnictwa w kursie.</w:t>
      </w:r>
    </w:p>
    <w:p w:rsidR="00BE7C22" w:rsidRDefault="00014253">
      <w:pPr>
        <w:pStyle w:val="Akapitzlist"/>
        <w:numPr>
          <w:ilvl w:val="0"/>
          <w:numId w:val="7"/>
        </w:numPr>
        <w:tabs>
          <w:tab w:val="left" w:pos="861"/>
        </w:tabs>
        <w:spacing w:before="199" w:line="276" w:lineRule="auto"/>
        <w:ind w:right="273"/>
        <w:rPr>
          <w:rFonts w:ascii="Calibri Light" w:hAnsi="Calibri Light"/>
          <w:sz w:val="26"/>
        </w:rPr>
      </w:pPr>
      <w:r>
        <w:rPr>
          <w:rFonts w:ascii="Calibri Light" w:hAnsi="Calibri Light"/>
          <w:color w:val="2D74B5"/>
          <w:sz w:val="26"/>
        </w:rPr>
        <w:t>CELE</w:t>
      </w:r>
      <w:r>
        <w:rPr>
          <w:rFonts w:ascii="Calibri Light" w:hAnsi="Calibri Light"/>
          <w:color w:val="2D74B5"/>
          <w:spacing w:val="-2"/>
          <w:sz w:val="26"/>
        </w:rPr>
        <w:t xml:space="preserve"> </w:t>
      </w:r>
      <w:r>
        <w:rPr>
          <w:rFonts w:ascii="Calibri Light" w:hAnsi="Calibri Light"/>
          <w:color w:val="2D74B5"/>
          <w:sz w:val="26"/>
        </w:rPr>
        <w:t>KSZTAŁCENIA</w:t>
      </w:r>
      <w:r>
        <w:rPr>
          <w:rFonts w:ascii="Calibri Light" w:hAnsi="Calibri Light"/>
          <w:color w:val="2D74B5"/>
          <w:spacing w:val="-4"/>
          <w:sz w:val="26"/>
        </w:rPr>
        <w:t xml:space="preserve"> </w:t>
      </w:r>
      <w:r>
        <w:rPr>
          <w:rFonts w:ascii="Calibri Light" w:hAnsi="Calibri Light"/>
          <w:color w:val="2D74B5"/>
          <w:sz w:val="26"/>
        </w:rPr>
        <w:t>I</w:t>
      </w:r>
      <w:r>
        <w:rPr>
          <w:rFonts w:ascii="Calibri Light" w:hAnsi="Calibri Light"/>
          <w:color w:val="2D74B5"/>
          <w:spacing w:val="-3"/>
          <w:sz w:val="26"/>
        </w:rPr>
        <w:t xml:space="preserve"> </w:t>
      </w:r>
      <w:r>
        <w:rPr>
          <w:rFonts w:ascii="Calibri Light" w:hAnsi="Calibri Light"/>
          <w:color w:val="2D74B5"/>
          <w:sz w:val="26"/>
        </w:rPr>
        <w:t>SPOSOBY</w:t>
      </w:r>
      <w:r>
        <w:rPr>
          <w:rFonts w:ascii="Calibri Light" w:hAnsi="Calibri Light"/>
          <w:color w:val="2D74B5"/>
          <w:spacing w:val="-3"/>
          <w:sz w:val="26"/>
        </w:rPr>
        <w:t xml:space="preserve"> </w:t>
      </w:r>
      <w:r>
        <w:rPr>
          <w:rFonts w:ascii="Calibri Light" w:hAnsi="Calibri Light"/>
          <w:color w:val="2D74B5"/>
          <w:sz w:val="26"/>
        </w:rPr>
        <w:t>ICH</w:t>
      </w:r>
      <w:r>
        <w:rPr>
          <w:rFonts w:ascii="Calibri Light" w:hAnsi="Calibri Light"/>
          <w:color w:val="2D74B5"/>
          <w:spacing w:val="-4"/>
          <w:sz w:val="26"/>
        </w:rPr>
        <w:t xml:space="preserve"> </w:t>
      </w:r>
      <w:r>
        <w:rPr>
          <w:rFonts w:ascii="Calibri Light" w:hAnsi="Calibri Light"/>
          <w:color w:val="2D74B5"/>
          <w:sz w:val="26"/>
        </w:rPr>
        <w:t>OSIĄGANIA,</w:t>
      </w:r>
      <w:r>
        <w:rPr>
          <w:rFonts w:ascii="Calibri Light" w:hAnsi="Calibri Light"/>
          <w:color w:val="2D74B5"/>
          <w:spacing w:val="-5"/>
          <w:sz w:val="26"/>
        </w:rPr>
        <w:t xml:space="preserve"> </w:t>
      </w:r>
      <w:r>
        <w:rPr>
          <w:rFonts w:ascii="Calibri Light" w:hAnsi="Calibri Light"/>
          <w:color w:val="2D74B5"/>
          <w:sz w:val="26"/>
        </w:rPr>
        <w:t>Z</w:t>
      </w:r>
      <w:r>
        <w:rPr>
          <w:rFonts w:ascii="Calibri Light" w:hAnsi="Calibri Light"/>
          <w:color w:val="2D74B5"/>
          <w:spacing w:val="-2"/>
          <w:sz w:val="26"/>
        </w:rPr>
        <w:t xml:space="preserve"> </w:t>
      </w:r>
      <w:r>
        <w:rPr>
          <w:rFonts w:ascii="Calibri Light" w:hAnsi="Calibri Light"/>
          <w:color w:val="2D74B5"/>
          <w:sz w:val="26"/>
        </w:rPr>
        <w:t>UWZGLĘDNIENIEM</w:t>
      </w:r>
      <w:r>
        <w:rPr>
          <w:rFonts w:ascii="Calibri Light" w:hAnsi="Calibri Light"/>
          <w:color w:val="2D74B5"/>
          <w:spacing w:val="-7"/>
          <w:sz w:val="26"/>
        </w:rPr>
        <w:t xml:space="preserve"> </w:t>
      </w:r>
      <w:r>
        <w:rPr>
          <w:rFonts w:ascii="Calibri Light" w:hAnsi="Calibri Light"/>
          <w:color w:val="2D74B5"/>
          <w:sz w:val="26"/>
        </w:rPr>
        <w:t xml:space="preserve">MOŻLIWOŚCI </w:t>
      </w:r>
      <w:r>
        <w:rPr>
          <w:rFonts w:ascii="Calibri Light" w:hAnsi="Calibri Light"/>
          <w:color w:val="2D74B5"/>
          <w:spacing w:val="-2"/>
          <w:sz w:val="26"/>
        </w:rPr>
        <w:t>INDYWIZUALIZACJI</w:t>
      </w:r>
      <w:r>
        <w:rPr>
          <w:rFonts w:ascii="Calibri Light" w:hAnsi="Calibri Light"/>
          <w:color w:val="2D74B5"/>
          <w:spacing w:val="-13"/>
          <w:sz w:val="26"/>
        </w:rPr>
        <w:t xml:space="preserve"> </w:t>
      </w:r>
      <w:r>
        <w:rPr>
          <w:rFonts w:ascii="Calibri Light" w:hAnsi="Calibri Light"/>
          <w:color w:val="2D74B5"/>
          <w:spacing w:val="-2"/>
          <w:sz w:val="26"/>
        </w:rPr>
        <w:t>PRACY</w:t>
      </w:r>
      <w:r>
        <w:rPr>
          <w:rFonts w:ascii="Calibri Light" w:hAnsi="Calibri Light"/>
          <w:color w:val="2D74B5"/>
          <w:spacing w:val="-13"/>
          <w:sz w:val="26"/>
        </w:rPr>
        <w:t xml:space="preserve"> </w:t>
      </w:r>
      <w:r>
        <w:rPr>
          <w:rFonts w:ascii="Calibri Light" w:hAnsi="Calibri Light"/>
          <w:color w:val="2D74B5"/>
          <w:spacing w:val="-2"/>
          <w:sz w:val="26"/>
        </w:rPr>
        <w:t>UCZESTNIKÓW</w:t>
      </w:r>
      <w:r>
        <w:rPr>
          <w:rFonts w:ascii="Calibri Light" w:hAnsi="Calibri Light"/>
          <w:color w:val="2D74B5"/>
          <w:spacing w:val="-13"/>
          <w:sz w:val="26"/>
        </w:rPr>
        <w:t xml:space="preserve"> </w:t>
      </w:r>
      <w:r>
        <w:rPr>
          <w:rFonts w:ascii="Calibri Light" w:hAnsi="Calibri Light"/>
          <w:color w:val="2D74B5"/>
          <w:spacing w:val="-2"/>
          <w:sz w:val="26"/>
        </w:rPr>
        <w:t>BRANŻOWEGO</w:t>
      </w:r>
      <w:r>
        <w:rPr>
          <w:rFonts w:ascii="Calibri Light" w:hAnsi="Calibri Light"/>
          <w:color w:val="2D74B5"/>
          <w:spacing w:val="-12"/>
          <w:sz w:val="26"/>
        </w:rPr>
        <w:t xml:space="preserve"> </w:t>
      </w:r>
      <w:r>
        <w:rPr>
          <w:rFonts w:ascii="Calibri Light" w:hAnsi="Calibri Light"/>
          <w:color w:val="2D74B5"/>
          <w:spacing w:val="-2"/>
          <w:sz w:val="26"/>
        </w:rPr>
        <w:t>SZKOLENIA</w:t>
      </w:r>
      <w:r>
        <w:rPr>
          <w:rFonts w:ascii="Calibri Light" w:hAnsi="Calibri Light"/>
          <w:color w:val="2D74B5"/>
          <w:spacing w:val="-13"/>
          <w:sz w:val="26"/>
        </w:rPr>
        <w:t xml:space="preserve"> </w:t>
      </w:r>
      <w:r>
        <w:rPr>
          <w:rFonts w:ascii="Calibri Light" w:hAnsi="Calibri Light"/>
          <w:color w:val="2D74B5"/>
          <w:spacing w:val="-2"/>
          <w:sz w:val="26"/>
        </w:rPr>
        <w:t xml:space="preserve">ZAWODOWEGO, </w:t>
      </w:r>
      <w:r>
        <w:rPr>
          <w:rFonts w:ascii="Calibri Light" w:hAnsi="Calibri Light"/>
          <w:color w:val="2D74B5"/>
          <w:sz w:val="26"/>
        </w:rPr>
        <w:t>W ZALEŻNOŚCI OD ICH POTRZEB I MOŻLIWOŚCI</w:t>
      </w:r>
    </w:p>
    <w:p w:rsidR="00BE7C22" w:rsidRDefault="00014253">
      <w:pPr>
        <w:pStyle w:val="Akapitzlist"/>
        <w:numPr>
          <w:ilvl w:val="1"/>
          <w:numId w:val="7"/>
        </w:numPr>
        <w:tabs>
          <w:tab w:val="left" w:pos="861"/>
        </w:tabs>
        <w:spacing w:line="276" w:lineRule="auto"/>
        <w:ind w:right="140"/>
        <w:jc w:val="both"/>
        <w:rPr>
          <w:sz w:val="23"/>
        </w:rPr>
      </w:pPr>
      <w:r>
        <w:rPr>
          <w:sz w:val="23"/>
        </w:rPr>
        <w:t>Nabycie umiejętności praktycznych w zakresie prawidłowego oraz bezpiecznego montażu/demontażu</w:t>
      </w:r>
      <w:r>
        <w:rPr>
          <w:spacing w:val="80"/>
          <w:w w:val="150"/>
          <w:sz w:val="23"/>
        </w:rPr>
        <w:t xml:space="preserve"> </w:t>
      </w:r>
      <w:r>
        <w:rPr>
          <w:sz w:val="23"/>
        </w:rPr>
        <w:t>innowacyjnych</w:t>
      </w:r>
      <w:r>
        <w:rPr>
          <w:spacing w:val="80"/>
          <w:w w:val="150"/>
          <w:sz w:val="23"/>
        </w:rPr>
        <w:t xml:space="preserve"> </w:t>
      </w:r>
      <w:r>
        <w:rPr>
          <w:sz w:val="23"/>
        </w:rPr>
        <w:t>szalunków</w:t>
      </w:r>
      <w:r>
        <w:rPr>
          <w:spacing w:val="80"/>
          <w:w w:val="150"/>
          <w:sz w:val="23"/>
        </w:rPr>
        <w:t xml:space="preserve"> </w:t>
      </w:r>
      <w:r>
        <w:rPr>
          <w:sz w:val="23"/>
        </w:rPr>
        <w:t>modułowych</w:t>
      </w:r>
      <w:r>
        <w:rPr>
          <w:spacing w:val="80"/>
          <w:w w:val="150"/>
          <w:sz w:val="23"/>
        </w:rPr>
        <w:t xml:space="preserve"> </w:t>
      </w:r>
      <w:r>
        <w:rPr>
          <w:sz w:val="23"/>
        </w:rPr>
        <w:t>oraz</w:t>
      </w:r>
      <w:r>
        <w:rPr>
          <w:spacing w:val="80"/>
          <w:w w:val="150"/>
          <w:sz w:val="23"/>
        </w:rPr>
        <w:t xml:space="preserve"> </w:t>
      </w:r>
      <w:r>
        <w:rPr>
          <w:sz w:val="23"/>
        </w:rPr>
        <w:t>montażu</w:t>
      </w:r>
      <w:r>
        <w:rPr>
          <w:spacing w:val="80"/>
          <w:w w:val="150"/>
          <w:sz w:val="23"/>
        </w:rPr>
        <w:t xml:space="preserve"> </w:t>
      </w:r>
      <w:r>
        <w:rPr>
          <w:sz w:val="23"/>
        </w:rPr>
        <w:t>zbrojenia.</w:t>
      </w:r>
      <w:r>
        <w:rPr>
          <w:spacing w:val="80"/>
          <w:sz w:val="23"/>
        </w:rPr>
        <w:t xml:space="preserve"> </w:t>
      </w:r>
      <w:r>
        <w:rPr>
          <w:sz w:val="23"/>
        </w:rPr>
        <w:t>W ramach kompetencji zielonych uczestnik zdobędzie wiedze i umiejętność w zakresie prawidłowych procedur i przepisów dotyczących recyklingu, zbiórki odpadów oraz kar za nieprzestrzeganie przepisów z zakresu ochrony środowiska.</w:t>
      </w:r>
    </w:p>
    <w:p w:rsidR="00BE7C22" w:rsidRDefault="00014253">
      <w:pPr>
        <w:pStyle w:val="Nagwek1"/>
        <w:spacing w:line="280" w:lineRule="exact"/>
      </w:pPr>
      <w:r>
        <w:t>Moduł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wyboru:</w:t>
      </w:r>
    </w:p>
    <w:p w:rsidR="00BE7C22" w:rsidRDefault="00014253">
      <w:pPr>
        <w:pStyle w:val="Akapitzlist"/>
        <w:numPr>
          <w:ilvl w:val="1"/>
          <w:numId w:val="7"/>
        </w:numPr>
        <w:tabs>
          <w:tab w:val="left" w:pos="861"/>
        </w:tabs>
        <w:spacing w:before="42" w:line="276" w:lineRule="auto"/>
        <w:ind w:right="145"/>
        <w:jc w:val="both"/>
        <w:rPr>
          <w:sz w:val="23"/>
        </w:rPr>
      </w:pPr>
      <w:r>
        <w:rPr>
          <w:sz w:val="23"/>
        </w:rPr>
        <w:t>Rozwinięcie kompetencji cyfrowych w ramach zielonych technologii uczestników poprzez nabycie umiejętności obsługi programu Norma Pro umożliwiającego tworzenie przedmiarów robót oraz kosztorysów budowlanych związanych z zagadnieniami zrównoważonego budownictwa i projektowania ekologicznego</w:t>
      </w:r>
    </w:p>
    <w:p w:rsidR="00BE7C22" w:rsidRDefault="00014253">
      <w:pPr>
        <w:pStyle w:val="Akapitzlist"/>
        <w:numPr>
          <w:ilvl w:val="1"/>
          <w:numId w:val="7"/>
        </w:numPr>
        <w:tabs>
          <w:tab w:val="left" w:pos="861"/>
        </w:tabs>
        <w:spacing w:line="276" w:lineRule="auto"/>
        <w:ind w:right="139"/>
        <w:jc w:val="both"/>
        <w:rPr>
          <w:sz w:val="23"/>
        </w:rPr>
      </w:pPr>
      <w:r>
        <w:rPr>
          <w:sz w:val="23"/>
        </w:rPr>
        <w:t>Rozwinięcie kompetencji cyfrowych uczestników poprzez nabycie umiejętności obsługi programu</w:t>
      </w:r>
      <w:r>
        <w:rPr>
          <w:spacing w:val="40"/>
          <w:sz w:val="23"/>
        </w:rPr>
        <w:t xml:space="preserve"> </w:t>
      </w:r>
      <w:r>
        <w:rPr>
          <w:sz w:val="23"/>
        </w:rPr>
        <w:t>AutoCAD</w:t>
      </w:r>
      <w:r>
        <w:rPr>
          <w:spacing w:val="40"/>
          <w:sz w:val="23"/>
        </w:rPr>
        <w:t xml:space="preserve"> </w:t>
      </w:r>
      <w:r>
        <w:rPr>
          <w:sz w:val="23"/>
        </w:rPr>
        <w:t>umożliwiającego</w:t>
      </w:r>
      <w:r>
        <w:rPr>
          <w:spacing w:val="40"/>
          <w:sz w:val="23"/>
        </w:rPr>
        <w:t xml:space="preserve"> </w:t>
      </w:r>
      <w:r>
        <w:rPr>
          <w:sz w:val="23"/>
        </w:rPr>
        <w:t>tworzenie</w:t>
      </w:r>
      <w:r>
        <w:rPr>
          <w:spacing w:val="40"/>
          <w:sz w:val="23"/>
        </w:rPr>
        <w:t xml:space="preserve"> </w:t>
      </w:r>
      <w:r>
        <w:rPr>
          <w:sz w:val="23"/>
        </w:rPr>
        <w:t>graficznej</w:t>
      </w:r>
      <w:r>
        <w:rPr>
          <w:spacing w:val="40"/>
          <w:sz w:val="23"/>
        </w:rPr>
        <w:t xml:space="preserve"> </w:t>
      </w:r>
      <w:r>
        <w:rPr>
          <w:sz w:val="23"/>
        </w:rPr>
        <w:t>części</w:t>
      </w:r>
      <w:r>
        <w:rPr>
          <w:spacing w:val="40"/>
          <w:sz w:val="23"/>
        </w:rPr>
        <w:t xml:space="preserve"> </w:t>
      </w:r>
      <w:r>
        <w:rPr>
          <w:sz w:val="23"/>
        </w:rPr>
        <w:t>dokumentacji</w:t>
      </w:r>
      <w:r>
        <w:rPr>
          <w:spacing w:val="40"/>
          <w:sz w:val="23"/>
        </w:rPr>
        <w:t xml:space="preserve"> </w:t>
      </w:r>
      <w:r>
        <w:rPr>
          <w:sz w:val="23"/>
        </w:rPr>
        <w:t>technicznej. W ramach kompetencji zielonych uczeń zdobędzie wiedze i umiejętność w zakresie projektowania elementów związanych z efektywnością energetyczną</w:t>
      </w:r>
    </w:p>
    <w:p w:rsidR="00BE7C22" w:rsidRDefault="00BE7C22">
      <w:pPr>
        <w:pStyle w:val="Akapitzlist"/>
        <w:spacing w:line="276" w:lineRule="auto"/>
        <w:jc w:val="both"/>
        <w:rPr>
          <w:sz w:val="23"/>
        </w:rPr>
        <w:sectPr w:rsidR="00BE7C22">
          <w:footerReference w:type="default" r:id="rId15"/>
          <w:pgSz w:w="11910" w:h="16840"/>
          <w:pgMar w:top="560" w:right="992" w:bottom="1840" w:left="992" w:header="0" w:footer="1651" w:gutter="0"/>
          <w:pgNumType w:start="2"/>
          <w:cols w:space="708"/>
        </w:sectPr>
      </w:pPr>
    </w:p>
    <w:p w:rsidR="00BE7C22" w:rsidRDefault="00014253">
      <w:pPr>
        <w:pStyle w:val="Tekstpodstawowy"/>
      </w:pPr>
      <w:r>
        <w:rPr>
          <w:noProof/>
          <w:lang w:eastAsia="pl-PL"/>
        </w:rPr>
        <w:lastRenderedPageBreak/>
        <w:drawing>
          <wp:anchor distT="0" distB="0" distL="0" distR="0" simplePos="0" relativeHeight="487356928" behindDoc="1" locked="0" layoutInCell="1" allowOverlap="1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6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7C22" w:rsidRDefault="00BE7C22">
      <w:pPr>
        <w:pStyle w:val="Tekstpodstawowy"/>
      </w:pPr>
    </w:p>
    <w:p w:rsidR="00BE7C22" w:rsidRDefault="00BE7C22">
      <w:pPr>
        <w:pStyle w:val="Tekstpodstawowy"/>
      </w:pPr>
    </w:p>
    <w:p w:rsidR="00BE7C22" w:rsidRDefault="00BE7C22">
      <w:pPr>
        <w:pStyle w:val="Tekstpodstawowy"/>
      </w:pPr>
    </w:p>
    <w:p w:rsidR="00BE7C22" w:rsidRDefault="00BE7C22">
      <w:pPr>
        <w:pStyle w:val="Tekstpodstawowy"/>
      </w:pPr>
    </w:p>
    <w:p w:rsidR="00BE7C22" w:rsidRDefault="00BE7C22">
      <w:pPr>
        <w:pStyle w:val="Tekstpodstawowy"/>
        <w:spacing w:before="2"/>
      </w:pPr>
    </w:p>
    <w:p w:rsidR="00BE7C22" w:rsidRDefault="00014253">
      <w:pPr>
        <w:pStyle w:val="Nagwek1"/>
      </w:pPr>
      <w:r>
        <w:t>Sposoby</w:t>
      </w:r>
      <w:r>
        <w:rPr>
          <w:spacing w:val="-5"/>
        </w:rPr>
        <w:t xml:space="preserve"> </w:t>
      </w:r>
      <w:r>
        <w:t>osiągania</w:t>
      </w:r>
      <w:r>
        <w:rPr>
          <w:spacing w:val="-4"/>
        </w:rPr>
        <w:t xml:space="preserve"> </w:t>
      </w:r>
      <w:r>
        <w:rPr>
          <w:spacing w:val="-2"/>
        </w:rPr>
        <w:t>celów:</w:t>
      </w:r>
    </w:p>
    <w:p w:rsidR="00BE7C22" w:rsidRDefault="00014253">
      <w:pPr>
        <w:pStyle w:val="Akapitzlist"/>
        <w:numPr>
          <w:ilvl w:val="2"/>
          <w:numId w:val="7"/>
        </w:numPr>
        <w:tabs>
          <w:tab w:val="left" w:pos="1568"/>
        </w:tabs>
        <w:ind w:left="1568" w:hanging="359"/>
        <w:rPr>
          <w:sz w:val="23"/>
        </w:rPr>
      </w:pPr>
      <w:r>
        <w:rPr>
          <w:sz w:val="23"/>
        </w:rPr>
        <w:t>Zajęcia</w:t>
      </w:r>
      <w:r>
        <w:rPr>
          <w:spacing w:val="-8"/>
          <w:sz w:val="23"/>
        </w:rPr>
        <w:t xml:space="preserve"> </w:t>
      </w:r>
      <w:r>
        <w:rPr>
          <w:sz w:val="23"/>
        </w:rPr>
        <w:t>teoretyczne:</w:t>
      </w:r>
      <w:r>
        <w:rPr>
          <w:spacing w:val="-5"/>
          <w:sz w:val="23"/>
        </w:rPr>
        <w:t xml:space="preserve"> </w:t>
      </w:r>
      <w:r>
        <w:rPr>
          <w:sz w:val="23"/>
        </w:rPr>
        <w:t>:</w:t>
      </w:r>
      <w:r>
        <w:rPr>
          <w:spacing w:val="-7"/>
          <w:sz w:val="23"/>
        </w:rPr>
        <w:t xml:space="preserve"> </w:t>
      </w:r>
      <w:r>
        <w:rPr>
          <w:sz w:val="23"/>
        </w:rPr>
        <w:t>wykład</w:t>
      </w:r>
      <w:r>
        <w:rPr>
          <w:spacing w:val="-7"/>
          <w:sz w:val="23"/>
        </w:rPr>
        <w:t xml:space="preserve"> </w:t>
      </w:r>
      <w:r>
        <w:rPr>
          <w:sz w:val="23"/>
        </w:rPr>
        <w:t>informacyjny,</w:t>
      </w:r>
      <w:r>
        <w:rPr>
          <w:spacing w:val="-5"/>
          <w:sz w:val="23"/>
        </w:rPr>
        <w:t xml:space="preserve"> </w:t>
      </w:r>
      <w:r>
        <w:rPr>
          <w:sz w:val="23"/>
        </w:rPr>
        <w:t>pogadanka,</w:t>
      </w:r>
      <w:r>
        <w:rPr>
          <w:spacing w:val="-6"/>
          <w:sz w:val="23"/>
        </w:rPr>
        <w:t xml:space="preserve"> </w:t>
      </w:r>
      <w:r>
        <w:rPr>
          <w:sz w:val="23"/>
        </w:rPr>
        <w:t>opis,</w:t>
      </w:r>
      <w:r>
        <w:rPr>
          <w:spacing w:val="-7"/>
          <w:sz w:val="23"/>
        </w:rPr>
        <w:t xml:space="preserve"> </w:t>
      </w:r>
      <w:r>
        <w:rPr>
          <w:spacing w:val="-2"/>
          <w:sz w:val="23"/>
        </w:rPr>
        <w:t>objaśnienie</w:t>
      </w:r>
    </w:p>
    <w:p w:rsidR="00BE7C22" w:rsidRDefault="00BE7C22">
      <w:pPr>
        <w:pStyle w:val="Tekstpodstawowy"/>
        <w:spacing w:before="41"/>
      </w:pPr>
    </w:p>
    <w:p w:rsidR="00BE7C22" w:rsidRDefault="00014253">
      <w:pPr>
        <w:pStyle w:val="Akapitzlist"/>
        <w:numPr>
          <w:ilvl w:val="2"/>
          <w:numId w:val="7"/>
        </w:numPr>
        <w:tabs>
          <w:tab w:val="left" w:pos="1569"/>
        </w:tabs>
        <w:spacing w:line="276" w:lineRule="auto"/>
        <w:ind w:right="133"/>
        <w:jc w:val="both"/>
        <w:rPr>
          <w:sz w:val="23"/>
        </w:rPr>
      </w:pPr>
      <w:r>
        <w:rPr>
          <w:sz w:val="23"/>
        </w:rPr>
        <w:t>Zajęcia</w:t>
      </w:r>
      <w:r>
        <w:rPr>
          <w:spacing w:val="63"/>
          <w:sz w:val="23"/>
        </w:rPr>
        <w:t xml:space="preserve"> </w:t>
      </w:r>
      <w:r>
        <w:rPr>
          <w:sz w:val="23"/>
        </w:rPr>
        <w:t>praktyczne:</w:t>
      </w:r>
      <w:r>
        <w:rPr>
          <w:spacing w:val="64"/>
          <w:sz w:val="23"/>
        </w:rPr>
        <w:t xml:space="preserve"> </w:t>
      </w:r>
      <w:r>
        <w:rPr>
          <w:sz w:val="23"/>
        </w:rPr>
        <w:t>pokaz</w:t>
      </w:r>
      <w:r>
        <w:rPr>
          <w:spacing w:val="64"/>
          <w:sz w:val="23"/>
        </w:rPr>
        <w:t xml:space="preserve"> </w:t>
      </w:r>
      <w:r>
        <w:rPr>
          <w:sz w:val="23"/>
        </w:rPr>
        <w:t>z</w:t>
      </w:r>
      <w:r>
        <w:rPr>
          <w:spacing w:val="64"/>
          <w:sz w:val="23"/>
        </w:rPr>
        <w:t xml:space="preserve"> </w:t>
      </w:r>
      <w:r>
        <w:rPr>
          <w:sz w:val="23"/>
        </w:rPr>
        <w:t>instruktażem,</w:t>
      </w:r>
      <w:r>
        <w:rPr>
          <w:spacing w:val="61"/>
          <w:sz w:val="23"/>
        </w:rPr>
        <w:t xml:space="preserve"> </w:t>
      </w:r>
      <w:r>
        <w:rPr>
          <w:sz w:val="23"/>
        </w:rPr>
        <w:t>ćwiczenia</w:t>
      </w:r>
      <w:r>
        <w:rPr>
          <w:spacing w:val="63"/>
          <w:sz w:val="23"/>
        </w:rPr>
        <w:t xml:space="preserve"> </w:t>
      </w:r>
      <w:r>
        <w:rPr>
          <w:sz w:val="23"/>
        </w:rPr>
        <w:t>praktyczne,</w:t>
      </w:r>
      <w:r>
        <w:rPr>
          <w:spacing w:val="64"/>
          <w:sz w:val="23"/>
        </w:rPr>
        <w:t xml:space="preserve"> </w:t>
      </w:r>
      <w:r>
        <w:rPr>
          <w:sz w:val="23"/>
        </w:rPr>
        <w:t>filmy</w:t>
      </w:r>
      <w:r>
        <w:rPr>
          <w:spacing w:val="63"/>
          <w:sz w:val="23"/>
        </w:rPr>
        <w:t xml:space="preserve"> </w:t>
      </w:r>
      <w:r>
        <w:rPr>
          <w:sz w:val="23"/>
        </w:rPr>
        <w:t xml:space="preserve">dydaktyczne i prezentacje multimedialnych dotyczących wykonywania robót betoniarsko- zbrojarskich. Wykonywanie każdego ćwiczenia należy poprzedzić szczegółowym </w:t>
      </w:r>
      <w:r>
        <w:rPr>
          <w:spacing w:val="-2"/>
          <w:sz w:val="23"/>
        </w:rPr>
        <w:t>instruktażem</w:t>
      </w:r>
    </w:p>
    <w:p w:rsidR="00BE7C22" w:rsidRDefault="00014253">
      <w:pPr>
        <w:pStyle w:val="Tekstpodstawowy"/>
        <w:spacing w:before="2" w:line="276" w:lineRule="auto"/>
        <w:ind w:left="861" w:right="146"/>
        <w:jc w:val="both"/>
      </w:pPr>
      <w:r>
        <w:t>Prowadzący kurs powinien uwzględniać indywidualne możliwości swoich uczestników, bądź poprzez</w:t>
      </w:r>
      <w:r>
        <w:rPr>
          <w:spacing w:val="38"/>
        </w:rPr>
        <w:t xml:space="preserve"> </w:t>
      </w:r>
      <w:r>
        <w:t>pracę</w:t>
      </w:r>
      <w:r>
        <w:rPr>
          <w:spacing w:val="37"/>
        </w:rPr>
        <w:t xml:space="preserve"> </w:t>
      </w:r>
      <w:r>
        <w:t>indywidualną</w:t>
      </w:r>
      <w:r>
        <w:rPr>
          <w:spacing w:val="37"/>
        </w:rPr>
        <w:t xml:space="preserve"> </w:t>
      </w:r>
      <w:r>
        <w:t>na</w:t>
      </w:r>
      <w:r>
        <w:rPr>
          <w:spacing w:val="37"/>
        </w:rPr>
        <w:t xml:space="preserve"> </w:t>
      </w:r>
      <w:r>
        <w:t>zajęciach,</w:t>
      </w:r>
      <w:r>
        <w:rPr>
          <w:spacing w:val="37"/>
        </w:rPr>
        <w:t xml:space="preserve"> </w:t>
      </w:r>
      <w:r>
        <w:t>bądź</w:t>
      </w:r>
      <w:r>
        <w:rPr>
          <w:spacing w:val="37"/>
        </w:rPr>
        <w:t xml:space="preserve"> </w:t>
      </w:r>
      <w:r>
        <w:t>też</w:t>
      </w:r>
      <w:r>
        <w:rPr>
          <w:spacing w:val="37"/>
        </w:rPr>
        <w:t xml:space="preserve"> </w:t>
      </w:r>
      <w:r>
        <w:t>przez</w:t>
      </w:r>
      <w:r>
        <w:rPr>
          <w:spacing w:val="38"/>
        </w:rPr>
        <w:t xml:space="preserve"> </w:t>
      </w:r>
      <w:r>
        <w:t>stosowanie</w:t>
      </w:r>
      <w:r>
        <w:rPr>
          <w:spacing w:val="37"/>
        </w:rPr>
        <w:t xml:space="preserve"> </w:t>
      </w:r>
      <w:r>
        <w:t>zróżnicowanych</w:t>
      </w:r>
      <w:r>
        <w:rPr>
          <w:spacing w:val="36"/>
        </w:rPr>
        <w:t xml:space="preserve"> </w:t>
      </w:r>
      <w:r>
        <w:t>zadań i ćwiczeń dostosowanych do indywidualnego poziomu uczestnika</w:t>
      </w:r>
    </w:p>
    <w:p w:rsidR="00BE7C22" w:rsidRDefault="00014253">
      <w:pPr>
        <w:pStyle w:val="Akapitzlist"/>
        <w:numPr>
          <w:ilvl w:val="0"/>
          <w:numId w:val="7"/>
        </w:numPr>
        <w:tabs>
          <w:tab w:val="left" w:pos="860"/>
        </w:tabs>
        <w:spacing w:before="204" w:after="48"/>
        <w:ind w:left="860" w:hanging="359"/>
        <w:rPr>
          <w:rFonts w:ascii="Calibri Light" w:hAnsi="Calibri Light"/>
          <w:sz w:val="26"/>
        </w:rPr>
      </w:pPr>
      <w:r>
        <w:rPr>
          <w:rFonts w:ascii="Calibri Light" w:hAnsi="Calibri Light"/>
          <w:color w:val="2D74B5"/>
          <w:spacing w:val="-2"/>
          <w:sz w:val="26"/>
        </w:rPr>
        <w:t>PLAN</w:t>
      </w:r>
      <w:r>
        <w:rPr>
          <w:rFonts w:ascii="Calibri Light" w:hAnsi="Calibri Light"/>
          <w:color w:val="2D74B5"/>
          <w:spacing w:val="-13"/>
          <w:sz w:val="26"/>
        </w:rPr>
        <w:t xml:space="preserve"> </w:t>
      </w:r>
      <w:r>
        <w:rPr>
          <w:rFonts w:ascii="Calibri Light" w:hAnsi="Calibri Light"/>
          <w:color w:val="2D74B5"/>
          <w:spacing w:val="-2"/>
          <w:sz w:val="26"/>
        </w:rPr>
        <w:t>NAUCZANIA</w:t>
      </w:r>
      <w:r>
        <w:rPr>
          <w:rFonts w:ascii="Calibri Light" w:hAnsi="Calibri Light"/>
          <w:color w:val="2D74B5"/>
          <w:spacing w:val="-12"/>
          <w:sz w:val="26"/>
        </w:rPr>
        <w:t xml:space="preserve"> </w:t>
      </w:r>
      <w:r>
        <w:rPr>
          <w:rFonts w:ascii="Calibri Light" w:hAnsi="Calibri Light"/>
          <w:color w:val="2D74B5"/>
          <w:spacing w:val="-2"/>
          <w:sz w:val="26"/>
        </w:rPr>
        <w:t>OKREŚLAJĄCY</w:t>
      </w:r>
      <w:r>
        <w:rPr>
          <w:rFonts w:ascii="Calibri Light" w:hAnsi="Calibri Light"/>
          <w:color w:val="2D74B5"/>
          <w:spacing w:val="-11"/>
          <w:sz w:val="26"/>
        </w:rPr>
        <w:t xml:space="preserve"> </w:t>
      </w:r>
      <w:r>
        <w:rPr>
          <w:rFonts w:ascii="Calibri Light" w:hAnsi="Calibri Light"/>
          <w:color w:val="2D74B5"/>
          <w:spacing w:val="-2"/>
          <w:sz w:val="26"/>
        </w:rPr>
        <w:t>NAZWĘ</w:t>
      </w:r>
      <w:r>
        <w:rPr>
          <w:rFonts w:ascii="Calibri Light" w:hAnsi="Calibri Light"/>
          <w:color w:val="2D74B5"/>
          <w:spacing w:val="-12"/>
          <w:sz w:val="26"/>
        </w:rPr>
        <w:t xml:space="preserve"> </w:t>
      </w:r>
      <w:r>
        <w:rPr>
          <w:rFonts w:ascii="Calibri Light" w:hAnsi="Calibri Light"/>
          <w:color w:val="2D74B5"/>
          <w:spacing w:val="-2"/>
          <w:sz w:val="26"/>
        </w:rPr>
        <w:t>ZAJĘĆ</w:t>
      </w:r>
      <w:r>
        <w:rPr>
          <w:rFonts w:ascii="Calibri Light" w:hAnsi="Calibri Light"/>
          <w:color w:val="2D74B5"/>
          <w:spacing w:val="-12"/>
          <w:sz w:val="26"/>
        </w:rPr>
        <w:t xml:space="preserve"> </w:t>
      </w:r>
      <w:r>
        <w:rPr>
          <w:rFonts w:ascii="Calibri Light" w:hAnsi="Calibri Light"/>
          <w:color w:val="2D74B5"/>
          <w:spacing w:val="-2"/>
          <w:sz w:val="26"/>
        </w:rPr>
        <w:t>ORAZ</w:t>
      </w:r>
      <w:r>
        <w:rPr>
          <w:rFonts w:ascii="Calibri Light" w:hAnsi="Calibri Light"/>
          <w:color w:val="2D74B5"/>
          <w:spacing w:val="-12"/>
          <w:sz w:val="26"/>
        </w:rPr>
        <w:t xml:space="preserve"> </w:t>
      </w:r>
      <w:r>
        <w:rPr>
          <w:rFonts w:ascii="Calibri Light" w:hAnsi="Calibri Light"/>
          <w:color w:val="2D74B5"/>
          <w:spacing w:val="-2"/>
          <w:sz w:val="26"/>
        </w:rPr>
        <w:t>ICH</w:t>
      </w:r>
      <w:r>
        <w:rPr>
          <w:rFonts w:ascii="Calibri Light" w:hAnsi="Calibri Light"/>
          <w:color w:val="2D74B5"/>
          <w:spacing w:val="-10"/>
          <w:sz w:val="26"/>
        </w:rPr>
        <w:t xml:space="preserve"> </w:t>
      </w:r>
      <w:r>
        <w:rPr>
          <w:rFonts w:ascii="Calibri Light" w:hAnsi="Calibri Light"/>
          <w:color w:val="2D74B5"/>
          <w:spacing w:val="-2"/>
          <w:sz w:val="26"/>
        </w:rPr>
        <w:t>WYMIAR</w:t>
      </w: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3"/>
        <w:gridCol w:w="1979"/>
      </w:tblGrid>
      <w:tr w:rsidR="00BE7C22">
        <w:trPr>
          <w:trHeight w:val="815"/>
        </w:trPr>
        <w:tc>
          <w:tcPr>
            <w:tcW w:w="7653" w:type="dxa"/>
            <w:shd w:val="clear" w:color="auto" w:fill="DEEAF6"/>
          </w:tcPr>
          <w:p w:rsidR="00BE7C22" w:rsidRDefault="00014253">
            <w:pPr>
              <w:pStyle w:val="TableParagraph"/>
              <w:spacing w:before="152"/>
              <w:ind w:left="5"/>
              <w:jc w:val="center"/>
              <w:rPr>
                <w:b/>
              </w:rPr>
            </w:pPr>
            <w:r>
              <w:rPr>
                <w:b/>
              </w:rPr>
              <w:t>Nazwa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zajęć</w:t>
            </w:r>
          </w:p>
        </w:tc>
        <w:tc>
          <w:tcPr>
            <w:tcW w:w="1979" w:type="dxa"/>
            <w:shd w:val="clear" w:color="auto" w:fill="DEEAF6"/>
          </w:tcPr>
          <w:p w:rsidR="00BE7C22" w:rsidRDefault="00014253">
            <w:pPr>
              <w:pStyle w:val="TableParagraph"/>
              <w:spacing w:line="276" w:lineRule="auto"/>
              <w:ind w:left="484" w:right="373" w:hanging="99"/>
              <w:rPr>
                <w:b/>
              </w:rPr>
            </w:pPr>
            <w:r>
              <w:rPr>
                <w:b/>
              </w:rPr>
              <w:t>Liczba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godzin </w:t>
            </w:r>
            <w:r>
              <w:rPr>
                <w:b/>
                <w:spacing w:val="-2"/>
              </w:rPr>
              <w:t>kształcenia</w:t>
            </w:r>
          </w:p>
        </w:tc>
      </w:tr>
      <w:tr w:rsidR="00BE7C22">
        <w:trPr>
          <w:trHeight w:val="844"/>
        </w:trPr>
        <w:tc>
          <w:tcPr>
            <w:tcW w:w="7653" w:type="dxa"/>
          </w:tcPr>
          <w:p w:rsidR="00BE7C22" w:rsidRDefault="00014253">
            <w:pPr>
              <w:pStyle w:val="TableParagraph"/>
              <w:tabs>
                <w:tab w:val="left" w:pos="911"/>
                <w:tab w:val="left" w:pos="2316"/>
                <w:tab w:val="left" w:pos="3405"/>
                <w:tab w:val="left" w:pos="5226"/>
                <w:tab w:val="left" w:pos="5603"/>
                <w:tab w:val="left" w:pos="7138"/>
              </w:tabs>
              <w:ind w:right="99"/>
              <w:rPr>
                <w:sz w:val="23"/>
              </w:rPr>
            </w:pPr>
            <w:r>
              <w:rPr>
                <w:sz w:val="23"/>
              </w:rPr>
              <w:t xml:space="preserve">Wykonywanie ścian monolitycznych w systemach szalunków modułowych jako </w:t>
            </w:r>
            <w:r>
              <w:rPr>
                <w:spacing w:val="-2"/>
                <w:sz w:val="23"/>
              </w:rPr>
              <w:t>źródło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zmniejszenia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odpadów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poprodukcyjnych</w:t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>w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budownictwie</w:t>
            </w:r>
            <w:r>
              <w:rPr>
                <w:sz w:val="23"/>
              </w:rPr>
              <w:tab/>
            </w:r>
            <w:r>
              <w:rPr>
                <w:spacing w:val="-4"/>
                <w:sz w:val="23"/>
              </w:rPr>
              <w:t>oraz</w:t>
            </w:r>
          </w:p>
          <w:p w:rsidR="00BE7C22" w:rsidRDefault="00014253">
            <w:pPr>
              <w:pStyle w:val="TableParagraph"/>
              <w:spacing w:line="264" w:lineRule="exact"/>
              <w:rPr>
                <w:sz w:val="23"/>
              </w:rPr>
            </w:pPr>
            <w:r>
              <w:rPr>
                <w:sz w:val="23"/>
              </w:rPr>
              <w:t>przyspieszenia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procesu</w:t>
            </w:r>
            <w:r>
              <w:rPr>
                <w:spacing w:val="-11"/>
                <w:sz w:val="23"/>
              </w:rPr>
              <w:t xml:space="preserve"> </w:t>
            </w:r>
            <w:r>
              <w:rPr>
                <w:sz w:val="23"/>
              </w:rPr>
              <w:t>technologicznego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wykonywanych</w:t>
            </w:r>
            <w:r>
              <w:rPr>
                <w:spacing w:val="-1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inwestycji</w:t>
            </w:r>
          </w:p>
        </w:tc>
        <w:tc>
          <w:tcPr>
            <w:tcW w:w="1979" w:type="dxa"/>
          </w:tcPr>
          <w:p w:rsidR="00BE7C22" w:rsidRDefault="00014253">
            <w:pPr>
              <w:pStyle w:val="TableParagraph"/>
              <w:spacing w:before="1"/>
              <w:ind w:left="8"/>
              <w:jc w:val="center"/>
            </w:pPr>
            <w:r>
              <w:rPr>
                <w:spacing w:val="-5"/>
              </w:rPr>
              <w:t>36</w:t>
            </w:r>
          </w:p>
        </w:tc>
      </w:tr>
      <w:tr w:rsidR="00BE7C22">
        <w:trPr>
          <w:trHeight w:val="280"/>
        </w:trPr>
        <w:tc>
          <w:tcPr>
            <w:tcW w:w="7653" w:type="dxa"/>
          </w:tcPr>
          <w:p w:rsidR="00BE7C22" w:rsidRDefault="00014253">
            <w:pPr>
              <w:pStyle w:val="TableParagraph"/>
              <w:spacing w:line="260" w:lineRule="exact"/>
              <w:rPr>
                <w:b/>
                <w:sz w:val="23"/>
              </w:rPr>
            </w:pPr>
            <w:r>
              <w:rPr>
                <w:b/>
                <w:sz w:val="23"/>
              </w:rPr>
              <w:t>Moduł</w:t>
            </w:r>
            <w:r>
              <w:rPr>
                <w:b/>
                <w:spacing w:val="-3"/>
                <w:sz w:val="23"/>
              </w:rPr>
              <w:t xml:space="preserve"> </w:t>
            </w:r>
            <w:r>
              <w:rPr>
                <w:b/>
                <w:sz w:val="23"/>
              </w:rPr>
              <w:t>do</w:t>
            </w:r>
            <w:r>
              <w:rPr>
                <w:b/>
                <w:spacing w:val="-2"/>
                <w:sz w:val="23"/>
              </w:rPr>
              <w:t xml:space="preserve"> </w:t>
            </w:r>
            <w:r>
              <w:rPr>
                <w:b/>
                <w:sz w:val="23"/>
              </w:rPr>
              <w:t>wyboru</w:t>
            </w:r>
            <w:r>
              <w:rPr>
                <w:b/>
                <w:spacing w:val="-2"/>
                <w:sz w:val="23"/>
              </w:rPr>
              <w:t xml:space="preserve"> </w:t>
            </w:r>
            <w:r>
              <w:rPr>
                <w:b/>
                <w:sz w:val="23"/>
              </w:rPr>
              <w:t>(12</w:t>
            </w:r>
            <w:r>
              <w:rPr>
                <w:b/>
                <w:spacing w:val="-3"/>
                <w:sz w:val="23"/>
              </w:rPr>
              <w:t xml:space="preserve"> </w:t>
            </w:r>
            <w:r>
              <w:rPr>
                <w:b/>
                <w:spacing w:val="-5"/>
                <w:sz w:val="23"/>
              </w:rPr>
              <w:t>h):</w:t>
            </w:r>
          </w:p>
        </w:tc>
        <w:tc>
          <w:tcPr>
            <w:tcW w:w="1979" w:type="dxa"/>
          </w:tcPr>
          <w:p w:rsidR="00BE7C22" w:rsidRDefault="00BE7C22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BE7C22">
        <w:trPr>
          <w:trHeight w:val="561"/>
        </w:trPr>
        <w:tc>
          <w:tcPr>
            <w:tcW w:w="7653" w:type="dxa"/>
          </w:tcPr>
          <w:p w:rsidR="00BE7C22" w:rsidRDefault="00014253">
            <w:pPr>
              <w:pStyle w:val="TableParagraph"/>
              <w:spacing w:line="278" w:lineRule="exact"/>
              <w:rPr>
                <w:sz w:val="23"/>
              </w:rPr>
            </w:pPr>
            <w:r>
              <w:rPr>
                <w:b/>
                <w:sz w:val="23"/>
              </w:rPr>
              <w:t>I</w:t>
            </w:r>
            <w:r>
              <w:rPr>
                <w:b/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Kosztorysowanie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nowoczesnych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technologii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budowlanych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programie</w:t>
            </w:r>
          </w:p>
          <w:p w:rsidR="00BE7C22" w:rsidRDefault="00014253">
            <w:pPr>
              <w:pStyle w:val="TableParagraph"/>
              <w:spacing w:line="264" w:lineRule="exact"/>
              <w:rPr>
                <w:sz w:val="23"/>
              </w:rPr>
            </w:pPr>
            <w:r>
              <w:rPr>
                <w:sz w:val="23"/>
              </w:rPr>
              <w:t>Norma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pacing w:val="-5"/>
                <w:sz w:val="23"/>
              </w:rPr>
              <w:t>Pro</w:t>
            </w:r>
          </w:p>
        </w:tc>
        <w:tc>
          <w:tcPr>
            <w:tcW w:w="1979" w:type="dxa"/>
          </w:tcPr>
          <w:p w:rsidR="00BE7C22" w:rsidRDefault="00BE7C22">
            <w:pPr>
              <w:pStyle w:val="TableParagraph"/>
              <w:spacing w:line="278" w:lineRule="exact"/>
              <w:ind w:left="8"/>
              <w:jc w:val="center"/>
              <w:rPr>
                <w:sz w:val="23"/>
              </w:rPr>
            </w:pPr>
          </w:p>
        </w:tc>
      </w:tr>
      <w:tr w:rsidR="00BE7C22">
        <w:trPr>
          <w:trHeight w:val="280"/>
        </w:trPr>
        <w:tc>
          <w:tcPr>
            <w:tcW w:w="7653" w:type="dxa"/>
          </w:tcPr>
          <w:p w:rsidR="00BE7C22" w:rsidRDefault="00014253">
            <w:pPr>
              <w:pStyle w:val="TableParagraph"/>
              <w:spacing w:line="260" w:lineRule="exact"/>
              <w:rPr>
                <w:sz w:val="23"/>
              </w:rPr>
            </w:pPr>
            <w:r>
              <w:rPr>
                <w:b/>
                <w:sz w:val="23"/>
              </w:rPr>
              <w:t xml:space="preserve">II </w:t>
            </w:r>
            <w:r>
              <w:rPr>
                <w:sz w:val="23"/>
              </w:rPr>
              <w:t>Podstawy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projektowania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programie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AutoCAD</w:t>
            </w:r>
          </w:p>
        </w:tc>
        <w:tc>
          <w:tcPr>
            <w:tcW w:w="1979" w:type="dxa"/>
          </w:tcPr>
          <w:p w:rsidR="00BE7C22" w:rsidRDefault="00BE7C22">
            <w:pPr>
              <w:pStyle w:val="TableParagraph"/>
              <w:spacing w:line="260" w:lineRule="exact"/>
              <w:ind w:left="8"/>
              <w:jc w:val="center"/>
              <w:rPr>
                <w:sz w:val="23"/>
              </w:rPr>
            </w:pPr>
            <w:bookmarkStart w:id="0" w:name="_GoBack"/>
            <w:bookmarkEnd w:id="0"/>
          </w:p>
        </w:tc>
      </w:tr>
      <w:tr w:rsidR="00BE7C22">
        <w:trPr>
          <w:trHeight w:val="508"/>
        </w:trPr>
        <w:tc>
          <w:tcPr>
            <w:tcW w:w="7653" w:type="dxa"/>
            <w:shd w:val="clear" w:color="auto" w:fill="DEEAF6"/>
          </w:tcPr>
          <w:p w:rsidR="00BE7C22" w:rsidRDefault="00014253">
            <w:pPr>
              <w:pStyle w:val="TableParagraph"/>
              <w:spacing w:line="268" w:lineRule="exact"/>
              <w:ind w:left="0" w:right="95"/>
              <w:jc w:val="right"/>
              <w:rPr>
                <w:b/>
              </w:rPr>
            </w:pPr>
            <w:r>
              <w:rPr>
                <w:b/>
                <w:spacing w:val="-2"/>
              </w:rPr>
              <w:t>RAZEM:</w:t>
            </w:r>
          </w:p>
        </w:tc>
        <w:tc>
          <w:tcPr>
            <w:tcW w:w="1979" w:type="dxa"/>
          </w:tcPr>
          <w:p w:rsidR="00BE7C22" w:rsidRDefault="00014253">
            <w:pPr>
              <w:pStyle w:val="TableParagraph"/>
              <w:spacing w:line="268" w:lineRule="exact"/>
              <w:ind w:left="8"/>
              <w:jc w:val="center"/>
            </w:pPr>
            <w:r>
              <w:rPr>
                <w:spacing w:val="-5"/>
              </w:rPr>
              <w:t>48</w:t>
            </w:r>
          </w:p>
        </w:tc>
      </w:tr>
    </w:tbl>
    <w:p w:rsidR="00BE7C22" w:rsidRDefault="00BE7C22">
      <w:pPr>
        <w:pStyle w:val="Tekstpodstawowy"/>
        <w:spacing w:before="193"/>
        <w:rPr>
          <w:rFonts w:ascii="Calibri Light"/>
          <w:sz w:val="26"/>
        </w:rPr>
      </w:pPr>
    </w:p>
    <w:p w:rsidR="00BE7C22" w:rsidRDefault="00014253">
      <w:pPr>
        <w:pStyle w:val="Akapitzlist"/>
        <w:numPr>
          <w:ilvl w:val="0"/>
          <w:numId w:val="7"/>
        </w:numPr>
        <w:tabs>
          <w:tab w:val="left" w:pos="860"/>
        </w:tabs>
        <w:spacing w:after="48"/>
        <w:ind w:left="860" w:hanging="359"/>
        <w:rPr>
          <w:rFonts w:ascii="Calibri Light" w:hAnsi="Calibri Light"/>
          <w:sz w:val="26"/>
        </w:rPr>
      </w:pPr>
      <w:r>
        <w:rPr>
          <w:rFonts w:ascii="Calibri Light" w:hAnsi="Calibri Light"/>
          <w:color w:val="2D74B5"/>
          <w:spacing w:val="-4"/>
          <w:sz w:val="26"/>
        </w:rPr>
        <w:t>TREŚCI</w:t>
      </w:r>
      <w:r>
        <w:rPr>
          <w:rFonts w:ascii="Calibri Light" w:hAnsi="Calibri Light"/>
          <w:color w:val="2D74B5"/>
          <w:sz w:val="26"/>
        </w:rPr>
        <w:t xml:space="preserve"> </w:t>
      </w:r>
      <w:r>
        <w:rPr>
          <w:rFonts w:ascii="Calibri Light" w:hAnsi="Calibri Light"/>
          <w:color w:val="2D74B5"/>
          <w:spacing w:val="-4"/>
          <w:sz w:val="26"/>
        </w:rPr>
        <w:t>NAUCZANIA</w:t>
      </w:r>
      <w:r>
        <w:rPr>
          <w:rFonts w:ascii="Calibri Light" w:hAnsi="Calibri Light"/>
          <w:color w:val="2D74B5"/>
          <w:spacing w:val="-1"/>
          <w:sz w:val="26"/>
        </w:rPr>
        <w:t xml:space="preserve"> </w:t>
      </w:r>
      <w:r>
        <w:rPr>
          <w:rFonts w:ascii="Calibri Light" w:hAnsi="Calibri Light"/>
          <w:color w:val="2D74B5"/>
          <w:spacing w:val="-4"/>
          <w:sz w:val="26"/>
        </w:rPr>
        <w:t>W ZAKRESIE</w:t>
      </w:r>
      <w:r>
        <w:rPr>
          <w:rFonts w:ascii="Calibri Light" w:hAnsi="Calibri Light"/>
          <w:color w:val="2D74B5"/>
          <w:spacing w:val="-1"/>
          <w:sz w:val="26"/>
        </w:rPr>
        <w:t xml:space="preserve"> </w:t>
      </w:r>
      <w:r>
        <w:rPr>
          <w:rFonts w:ascii="Calibri Light" w:hAnsi="Calibri Light"/>
          <w:color w:val="2D74B5"/>
          <w:spacing w:val="-4"/>
          <w:sz w:val="26"/>
        </w:rPr>
        <w:t>POSZCZEGÓLNYCH</w:t>
      </w:r>
      <w:r>
        <w:rPr>
          <w:rFonts w:ascii="Calibri Light" w:hAnsi="Calibri Light"/>
          <w:color w:val="2D74B5"/>
          <w:spacing w:val="-1"/>
          <w:sz w:val="26"/>
        </w:rPr>
        <w:t xml:space="preserve"> </w:t>
      </w:r>
      <w:r>
        <w:rPr>
          <w:rFonts w:ascii="Calibri Light" w:hAnsi="Calibri Light"/>
          <w:color w:val="2D74B5"/>
          <w:spacing w:val="-4"/>
          <w:sz w:val="26"/>
        </w:rPr>
        <w:t>ZAJĘĆ</w:t>
      </w: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31"/>
      </w:tblGrid>
      <w:tr w:rsidR="00BE7C22">
        <w:trPr>
          <w:trHeight w:val="1170"/>
        </w:trPr>
        <w:tc>
          <w:tcPr>
            <w:tcW w:w="9631" w:type="dxa"/>
          </w:tcPr>
          <w:p w:rsidR="00BE7C22" w:rsidRDefault="00014253">
            <w:pPr>
              <w:pStyle w:val="TableParagraph"/>
              <w:spacing w:line="276" w:lineRule="auto"/>
              <w:rPr>
                <w:sz w:val="23"/>
              </w:rPr>
            </w:pPr>
            <w:r>
              <w:rPr>
                <w:noProof/>
                <w:sz w:val="23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7357440" behindDoc="1" locked="0" layoutInCell="1" allowOverlap="1">
                      <wp:simplePos x="0" y="0"/>
                      <wp:positionH relativeFrom="column">
                        <wp:posOffset>4572</wp:posOffset>
                      </wp:positionH>
                      <wp:positionV relativeFrom="paragraph">
                        <wp:posOffset>1901</wp:posOffset>
                      </wp:positionV>
                      <wp:extent cx="6108065" cy="1089660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108065" cy="1089660"/>
                                <a:chOff x="0" y="0"/>
                                <a:chExt cx="6108065" cy="1089660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0" y="0"/>
                                  <a:ext cx="6108065" cy="10896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108065" h="1089660">
                                      <a:moveTo>
                                        <a:pt x="6107938" y="748284"/>
                                      </a:moveTo>
                                      <a:lnTo>
                                        <a:pt x="6042406" y="748284"/>
                                      </a:lnTo>
                                      <a:lnTo>
                                        <a:pt x="64008" y="748284"/>
                                      </a:lnTo>
                                      <a:lnTo>
                                        <a:pt x="0" y="748284"/>
                                      </a:lnTo>
                                      <a:lnTo>
                                        <a:pt x="0" y="1089660"/>
                                      </a:lnTo>
                                      <a:lnTo>
                                        <a:pt x="64008" y="1089660"/>
                                      </a:lnTo>
                                      <a:lnTo>
                                        <a:pt x="6042406" y="1089660"/>
                                      </a:lnTo>
                                      <a:lnTo>
                                        <a:pt x="6107938" y="1089660"/>
                                      </a:lnTo>
                                      <a:lnTo>
                                        <a:pt x="6107938" y="748284"/>
                                      </a:lnTo>
                                      <a:close/>
                                    </a:path>
                                    <a:path w="6108065" h="1089660">
                                      <a:moveTo>
                                        <a:pt x="6107938" y="0"/>
                                      </a:moveTo>
                                      <a:lnTo>
                                        <a:pt x="6042406" y="0"/>
                                      </a:lnTo>
                                      <a:lnTo>
                                        <a:pt x="64008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742188"/>
                                      </a:lnTo>
                                      <a:lnTo>
                                        <a:pt x="64008" y="742188"/>
                                      </a:lnTo>
                                      <a:lnTo>
                                        <a:pt x="6042406" y="742188"/>
                                      </a:lnTo>
                                      <a:lnTo>
                                        <a:pt x="6107938" y="742188"/>
                                      </a:lnTo>
                                      <a:lnTo>
                                        <a:pt x="610793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EEAF6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group w14:anchorId="1A42C1E0" id="Group 4" o:spid="_x0000_s1026" style="position:absolute;margin-left:.35pt;margin-top:.15pt;width:480.95pt;height:85.8pt;z-index:-15959040;mso-wrap-distance-left:0;mso-wrap-distance-right:0" coordsize="61080,108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">
                      <v:shape id="Graphic 5" o:spid="_x0000_s1027" style="position:absolute;width:61080;height:10896;visibility:visible;mso-wrap-style:square;v-text-anchor:top" coordsize="6108065,1089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" path="m6107938,748284r-65532,l64008,748284,,748284r,341376l64008,1089660r5978398,l6107938,1089660r,-341376xem6107938,r-65532,l64008,,,,,742188r64008,l6042406,742188r65532,l6107938,xe" fillcolor="#deeaf6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</w:rPr>
              <w:t>Nazwa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zajęć</w:t>
            </w:r>
            <w:r>
              <w:t>:</w:t>
            </w:r>
            <w:r>
              <w:rPr>
                <w:spacing w:val="80"/>
              </w:rPr>
              <w:t xml:space="preserve"> </w:t>
            </w:r>
            <w:r>
              <w:rPr>
                <w:sz w:val="23"/>
              </w:rPr>
              <w:t>Wykonywanie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ścian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monolitycznych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systemach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szalunków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modułowych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jako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źródło zmniejszenia odpadów poprodukcyjnych w budownictwie oraz przyspieszenia procesu technologicznego wykonywanych inwestycji</w:t>
            </w:r>
          </w:p>
        </w:tc>
      </w:tr>
      <w:tr w:rsidR="00BE7C22">
        <w:trPr>
          <w:trHeight w:val="537"/>
        </w:trPr>
        <w:tc>
          <w:tcPr>
            <w:tcW w:w="9631" w:type="dxa"/>
          </w:tcPr>
          <w:p w:rsidR="00BE7C22" w:rsidRDefault="00014253">
            <w:pPr>
              <w:pStyle w:val="TableParagraph"/>
              <w:spacing w:line="265" w:lineRule="exact"/>
              <w:rPr>
                <w:b/>
              </w:rPr>
            </w:pPr>
            <w:r>
              <w:rPr>
                <w:b/>
              </w:rPr>
              <w:t>Oczekiwane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efekty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kształcenia: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wiedza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lub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zawodowe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zakresie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dziedziny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zawodowej,</w:t>
            </w:r>
          </w:p>
          <w:p w:rsidR="00BE7C22" w:rsidRDefault="00014253">
            <w:pPr>
              <w:pStyle w:val="TableParagraph"/>
              <w:spacing w:line="252" w:lineRule="exact"/>
              <w:rPr>
                <w:b/>
              </w:rPr>
            </w:pPr>
            <w:r>
              <w:rPr>
                <w:b/>
              </w:rPr>
              <w:t>przydatne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wykonywania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zawodu:</w:t>
            </w:r>
          </w:p>
        </w:tc>
      </w:tr>
      <w:tr w:rsidR="00BE7C22">
        <w:trPr>
          <w:trHeight w:val="2808"/>
        </w:trPr>
        <w:tc>
          <w:tcPr>
            <w:tcW w:w="9631" w:type="dxa"/>
          </w:tcPr>
          <w:p w:rsidR="00BE7C22" w:rsidRDefault="00014253">
            <w:pPr>
              <w:pStyle w:val="TableParagraph"/>
              <w:numPr>
                <w:ilvl w:val="0"/>
                <w:numId w:val="6"/>
              </w:numPr>
              <w:tabs>
                <w:tab w:val="left" w:pos="332"/>
              </w:tabs>
              <w:ind w:right="97" w:firstLine="0"/>
              <w:rPr>
                <w:sz w:val="23"/>
              </w:rPr>
            </w:pPr>
            <w:r>
              <w:rPr>
                <w:sz w:val="23"/>
              </w:rPr>
              <w:t>przewiduje</w:t>
            </w:r>
            <w:r>
              <w:rPr>
                <w:spacing w:val="76"/>
                <w:w w:val="150"/>
                <w:sz w:val="23"/>
              </w:rPr>
              <w:t xml:space="preserve"> </w:t>
            </w:r>
            <w:r>
              <w:rPr>
                <w:sz w:val="23"/>
              </w:rPr>
              <w:t>zagrożenia</w:t>
            </w:r>
            <w:r>
              <w:rPr>
                <w:spacing w:val="73"/>
                <w:w w:val="150"/>
                <w:sz w:val="23"/>
              </w:rPr>
              <w:t xml:space="preserve"> </w:t>
            </w:r>
            <w:r>
              <w:rPr>
                <w:sz w:val="23"/>
              </w:rPr>
              <w:t>dla</w:t>
            </w:r>
            <w:r>
              <w:rPr>
                <w:spacing w:val="75"/>
                <w:w w:val="150"/>
                <w:sz w:val="23"/>
              </w:rPr>
              <w:t xml:space="preserve"> </w:t>
            </w:r>
            <w:r>
              <w:rPr>
                <w:sz w:val="23"/>
              </w:rPr>
              <w:t>zdrowia</w:t>
            </w:r>
            <w:r>
              <w:rPr>
                <w:spacing w:val="75"/>
                <w:w w:val="150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73"/>
                <w:w w:val="150"/>
                <w:sz w:val="23"/>
              </w:rPr>
              <w:t xml:space="preserve"> </w:t>
            </w:r>
            <w:r>
              <w:rPr>
                <w:sz w:val="23"/>
              </w:rPr>
              <w:t>życia</w:t>
            </w:r>
            <w:r>
              <w:rPr>
                <w:spacing w:val="73"/>
                <w:w w:val="150"/>
                <w:sz w:val="23"/>
              </w:rPr>
              <w:t xml:space="preserve"> </w:t>
            </w:r>
            <w:r>
              <w:rPr>
                <w:sz w:val="23"/>
              </w:rPr>
              <w:t>człowieka</w:t>
            </w:r>
            <w:r>
              <w:rPr>
                <w:spacing w:val="73"/>
                <w:w w:val="150"/>
                <w:sz w:val="23"/>
              </w:rPr>
              <w:t xml:space="preserve"> </w:t>
            </w:r>
            <w:r>
              <w:rPr>
                <w:sz w:val="23"/>
              </w:rPr>
              <w:t>oraz</w:t>
            </w:r>
            <w:r>
              <w:rPr>
                <w:spacing w:val="73"/>
                <w:w w:val="150"/>
                <w:sz w:val="23"/>
              </w:rPr>
              <w:t xml:space="preserve"> </w:t>
            </w:r>
            <w:r>
              <w:rPr>
                <w:sz w:val="23"/>
              </w:rPr>
              <w:t>mienia</w:t>
            </w:r>
            <w:r>
              <w:rPr>
                <w:spacing w:val="75"/>
                <w:w w:val="150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73"/>
                <w:w w:val="150"/>
                <w:sz w:val="23"/>
              </w:rPr>
              <w:t xml:space="preserve"> </w:t>
            </w:r>
            <w:r>
              <w:rPr>
                <w:sz w:val="23"/>
              </w:rPr>
              <w:t>środowiska</w:t>
            </w:r>
            <w:r>
              <w:rPr>
                <w:spacing w:val="75"/>
                <w:w w:val="150"/>
                <w:sz w:val="23"/>
              </w:rPr>
              <w:t xml:space="preserve"> </w:t>
            </w:r>
            <w:r>
              <w:rPr>
                <w:sz w:val="23"/>
              </w:rPr>
              <w:t>związane z wykonywaniem zadań zawodowych;</w:t>
            </w:r>
          </w:p>
          <w:p w:rsidR="00BE7C22" w:rsidRDefault="00014253">
            <w:pPr>
              <w:pStyle w:val="TableParagraph"/>
              <w:numPr>
                <w:ilvl w:val="0"/>
                <w:numId w:val="6"/>
              </w:numPr>
              <w:tabs>
                <w:tab w:val="left" w:pos="296"/>
              </w:tabs>
              <w:ind w:right="102" w:firstLine="0"/>
              <w:rPr>
                <w:sz w:val="23"/>
              </w:rPr>
            </w:pPr>
            <w:r>
              <w:rPr>
                <w:sz w:val="23"/>
              </w:rPr>
              <w:t>organizuje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stanowisko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pracy,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zgodnie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z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obowiązującymi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wymaganiami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ergonomii,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przepisami bezpieczeństwa i higieny pracy,</w:t>
            </w:r>
          </w:p>
          <w:p w:rsidR="00BE7C22" w:rsidRDefault="0001425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ochrony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przeciwpożarowej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ochrony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środowiska;</w:t>
            </w:r>
          </w:p>
          <w:p w:rsidR="00BE7C22" w:rsidRDefault="00014253">
            <w:pPr>
              <w:pStyle w:val="TableParagraph"/>
              <w:numPr>
                <w:ilvl w:val="0"/>
                <w:numId w:val="6"/>
              </w:numPr>
              <w:tabs>
                <w:tab w:val="left" w:pos="228"/>
              </w:tabs>
              <w:ind w:left="228" w:hanging="121"/>
              <w:rPr>
                <w:sz w:val="23"/>
              </w:rPr>
            </w:pPr>
            <w:r>
              <w:rPr>
                <w:sz w:val="23"/>
              </w:rPr>
              <w:t>stosuje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środki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ochrony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indywidualnej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zbiorowej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podczas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wykonywania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zadań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zawodowych;</w:t>
            </w:r>
          </w:p>
          <w:p w:rsidR="00BE7C22" w:rsidRDefault="0001425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-udziela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pierwszej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pomocy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poszkodowanym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wypadkach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przy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pracy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oraz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stanach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zagrożenia zdrowia i życia;</w:t>
            </w:r>
          </w:p>
          <w:p w:rsidR="00BE7C22" w:rsidRDefault="00014253">
            <w:pPr>
              <w:pStyle w:val="TableParagraph"/>
              <w:numPr>
                <w:ilvl w:val="0"/>
                <w:numId w:val="6"/>
              </w:numPr>
              <w:tabs>
                <w:tab w:val="left" w:pos="240"/>
              </w:tabs>
              <w:spacing w:line="280" w:lineRule="atLeast"/>
              <w:ind w:right="106" w:firstLine="0"/>
              <w:rPr>
                <w:sz w:val="23"/>
              </w:rPr>
            </w:pPr>
            <w:r>
              <w:rPr>
                <w:sz w:val="23"/>
              </w:rPr>
              <w:t>zabezpiecza miejsce wypadku : powiadomić o zagrożeniu zdrowia i życia osoby odpowiedzialne za bezpieczeństwo i służby ratownicze;</w:t>
            </w:r>
          </w:p>
        </w:tc>
      </w:tr>
    </w:tbl>
    <w:p w:rsidR="00BE7C22" w:rsidRDefault="00BE7C22">
      <w:pPr>
        <w:pStyle w:val="TableParagraph"/>
        <w:spacing w:line="280" w:lineRule="atLeast"/>
        <w:rPr>
          <w:sz w:val="23"/>
        </w:rPr>
        <w:sectPr w:rsidR="00BE7C22">
          <w:pgSz w:w="11910" w:h="16840"/>
          <w:pgMar w:top="560" w:right="992" w:bottom="1840" w:left="992" w:header="0" w:footer="1651" w:gutter="0"/>
          <w:cols w:space="708"/>
        </w:sectPr>
      </w:pPr>
    </w:p>
    <w:p w:rsidR="00BE7C22" w:rsidRDefault="00014253">
      <w:pPr>
        <w:pStyle w:val="Tekstpodstawowy"/>
        <w:rPr>
          <w:rFonts w:ascii="Calibri Light"/>
          <w:sz w:val="20"/>
        </w:rPr>
      </w:pPr>
      <w:r>
        <w:rPr>
          <w:rFonts w:ascii="Calibri Light"/>
          <w:noProof/>
          <w:sz w:val="20"/>
          <w:lang w:eastAsia="pl-PL"/>
        </w:rPr>
        <w:lastRenderedPageBreak/>
        <w:drawing>
          <wp:anchor distT="0" distB="0" distL="0" distR="0" simplePos="0" relativeHeight="487357952" behindDoc="1" locked="0" layoutInCell="1" allowOverlap="1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6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7C22" w:rsidRDefault="00BE7C22">
      <w:pPr>
        <w:pStyle w:val="Tekstpodstawowy"/>
        <w:rPr>
          <w:rFonts w:ascii="Calibri Light"/>
          <w:sz w:val="20"/>
        </w:rPr>
      </w:pPr>
    </w:p>
    <w:p w:rsidR="00BE7C22" w:rsidRDefault="00BE7C22">
      <w:pPr>
        <w:pStyle w:val="Tekstpodstawowy"/>
        <w:rPr>
          <w:rFonts w:ascii="Calibri Light"/>
          <w:sz w:val="20"/>
        </w:rPr>
      </w:pPr>
    </w:p>
    <w:p w:rsidR="00BE7C22" w:rsidRDefault="00BE7C22">
      <w:pPr>
        <w:pStyle w:val="Tekstpodstawowy"/>
        <w:rPr>
          <w:rFonts w:ascii="Calibri Light"/>
          <w:sz w:val="20"/>
        </w:rPr>
      </w:pPr>
    </w:p>
    <w:p w:rsidR="00BE7C22" w:rsidRDefault="00BE7C22">
      <w:pPr>
        <w:pStyle w:val="Tekstpodstawowy"/>
        <w:rPr>
          <w:rFonts w:ascii="Calibri Light"/>
          <w:sz w:val="20"/>
        </w:rPr>
      </w:pPr>
    </w:p>
    <w:p w:rsidR="00BE7C22" w:rsidRDefault="00BE7C22">
      <w:pPr>
        <w:pStyle w:val="Tekstpodstawowy"/>
        <w:spacing w:before="225"/>
        <w:rPr>
          <w:rFonts w:ascii="Calibri Light"/>
          <w:sz w:val="20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31"/>
      </w:tblGrid>
      <w:tr w:rsidR="00BE7C22">
        <w:trPr>
          <w:trHeight w:val="12356"/>
        </w:trPr>
        <w:tc>
          <w:tcPr>
            <w:tcW w:w="9631" w:type="dxa"/>
          </w:tcPr>
          <w:p w:rsidR="00BE7C22" w:rsidRDefault="00014253">
            <w:pPr>
              <w:pStyle w:val="TableParagraph"/>
              <w:numPr>
                <w:ilvl w:val="0"/>
                <w:numId w:val="5"/>
              </w:numPr>
              <w:tabs>
                <w:tab w:val="left" w:pos="228"/>
              </w:tabs>
              <w:spacing w:line="278" w:lineRule="exact"/>
              <w:ind w:left="228" w:hanging="121"/>
              <w:jc w:val="both"/>
              <w:rPr>
                <w:sz w:val="23"/>
              </w:rPr>
            </w:pPr>
            <w:r>
              <w:rPr>
                <w:sz w:val="23"/>
              </w:rPr>
              <w:t>rozpoznaje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zagrożenia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życia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zdrowia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na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podstawie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typowych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objawów;</w:t>
            </w:r>
          </w:p>
          <w:p w:rsidR="00BE7C22" w:rsidRDefault="00014253">
            <w:pPr>
              <w:pStyle w:val="TableParagraph"/>
              <w:ind w:right="99"/>
              <w:jc w:val="both"/>
              <w:rPr>
                <w:sz w:val="23"/>
              </w:rPr>
            </w:pPr>
            <w:r>
              <w:rPr>
                <w:sz w:val="23"/>
              </w:rPr>
              <w:t xml:space="preserve">-rozróżnia rodzaje dokumentacji projektowej dotyczącej wykonywania zbrojenia oraz szalunków </w:t>
            </w:r>
            <w:r>
              <w:rPr>
                <w:spacing w:val="-2"/>
                <w:sz w:val="23"/>
              </w:rPr>
              <w:t>systemowych;</w:t>
            </w:r>
          </w:p>
          <w:p w:rsidR="00BE7C22" w:rsidRDefault="00014253">
            <w:pPr>
              <w:pStyle w:val="TableParagraph"/>
              <w:ind w:right="102"/>
              <w:jc w:val="both"/>
              <w:rPr>
                <w:sz w:val="23"/>
              </w:rPr>
            </w:pPr>
            <w:r>
              <w:rPr>
                <w:sz w:val="23"/>
              </w:rPr>
              <w:t xml:space="preserve">-odczytuje informacje zawarte w dokumentacji projektowej dotyczące przygotowania prętów </w:t>
            </w:r>
            <w:r>
              <w:rPr>
                <w:spacing w:val="-2"/>
                <w:sz w:val="23"/>
              </w:rPr>
              <w:t>zbrojeniowych;</w:t>
            </w:r>
          </w:p>
          <w:p w:rsidR="00BE7C22" w:rsidRDefault="00014253">
            <w:pPr>
              <w:pStyle w:val="TableParagraph"/>
              <w:jc w:val="both"/>
              <w:rPr>
                <w:sz w:val="23"/>
              </w:rPr>
            </w:pPr>
            <w:r>
              <w:rPr>
                <w:sz w:val="23"/>
              </w:rPr>
              <w:t>-rozróżnia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systemy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szalunkowe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budownictwie;</w:t>
            </w:r>
          </w:p>
          <w:p w:rsidR="00BE7C22" w:rsidRDefault="00014253">
            <w:pPr>
              <w:pStyle w:val="TableParagraph"/>
              <w:jc w:val="both"/>
              <w:rPr>
                <w:sz w:val="23"/>
              </w:rPr>
            </w:pPr>
            <w:r>
              <w:rPr>
                <w:sz w:val="23"/>
              </w:rPr>
              <w:t>-dobiera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systemy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szalunkowe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zależności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od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przeznaczenia;</w:t>
            </w:r>
          </w:p>
          <w:p w:rsidR="00BE7C22" w:rsidRDefault="00014253">
            <w:pPr>
              <w:pStyle w:val="TableParagraph"/>
              <w:jc w:val="both"/>
              <w:rPr>
                <w:sz w:val="23"/>
              </w:rPr>
            </w:pPr>
            <w:r>
              <w:rPr>
                <w:sz w:val="23"/>
              </w:rPr>
              <w:t>-używa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środków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ochrony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indywidualnej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na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stanowisku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pracy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zgodnie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z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ich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przeznaczeniem;</w:t>
            </w:r>
          </w:p>
          <w:p w:rsidR="00BE7C22" w:rsidRDefault="00014253">
            <w:pPr>
              <w:pStyle w:val="TableParagraph"/>
              <w:jc w:val="both"/>
              <w:rPr>
                <w:sz w:val="23"/>
              </w:rPr>
            </w:pPr>
            <w:r>
              <w:rPr>
                <w:sz w:val="23"/>
              </w:rPr>
              <w:t>-wyznacza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położenie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szalunków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zgodnie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z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dokumentacją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projektową;</w:t>
            </w:r>
          </w:p>
          <w:p w:rsidR="00BE7C22" w:rsidRDefault="00014253">
            <w:pPr>
              <w:pStyle w:val="TableParagraph"/>
              <w:jc w:val="both"/>
              <w:rPr>
                <w:sz w:val="23"/>
              </w:rPr>
            </w:pPr>
            <w:r>
              <w:rPr>
                <w:sz w:val="23"/>
              </w:rPr>
              <w:t>-stosuje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przyrządy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kontrolno-pomiarowe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podczas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wyznaczania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położenia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wznoszenia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szalunków;</w:t>
            </w:r>
          </w:p>
          <w:p w:rsidR="00BE7C22" w:rsidRDefault="00014253">
            <w:pPr>
              <w:pStyle w:val="TableParagraph"/>
              <w:ind w:right="102"/>
              <w:jc w:val="both"/>
              <w:rPr>
                <w:sz w:val="23"/>
              </w:rPr>
            </w:pPr>
            <w:r>
              <w:rPr>
                <w:sz w:val="23"/>
              </w:rPr>
              <w:t xml:space="preserve">-sporządza przedmiar robót związanych z: przygotowaniem i montażem siatek i szkieletów zbrojenia oraz układaniem i montażem zbrojenia w </w:t>
            </w:r>
            <w:proofErr w:type="spellStart"/>
            <w:r>
              <w:rPr>
                <w:sz w:val="23"/>
              </w:rPr>
              <w:t>deskowaniach</w:t>
            </w:r>
            <w:proofErr w:type="spellEnd"/>
            <w:r>
              <w:rPr>
                <w:sz w:val="23"/>
              </w:rPr>
              <w:t xml:space="preserve"> i formach;</w:t>
            </w:r>
          </w:p>
          <w:p w:rsidR="00BE7C22" w:rsidRDefault="00014253">
            <w:pPr>
              <w:pStyle w:val="TableParagraph"/>
              <w:spacing w:before="1"/>
              <w:jc w:val="both"/>
              <w:rPr>
                <w:sz w:val="23"/>
              </w:rPr>
            </w:pPr>
            <w:r>
              <w:rPr>
                <w:sz w:val="23"/>
              </w:rPr>
              <w:t>-dobiera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środki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transportu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stali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zbrojeniowej;</w:t>
            </w:r>
          </w:p>
          <w:p w:rsidR="00BE7C22" w:rsidRDefault="00014253">
            <w:pPr>
              <w:pStyle w:val="TableParagraph"/>
              <w:jc w:val="both"/>
              <w:rPr>
                <w:sz w:val="23"/>
              </w:rPr>
            </w:pPr>
            <w:r>
              <w:rPr>
                <w:sz w:val="23"/>
              </w:rPr>
              <w:t>-transportuje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stal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zbrojeniową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zgodnie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z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zasadami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transportu;</w:t>
            </w:r>
          </w:p>
          <w:p w:rsidR="00BE7C22" w:rsidRDefault="00014253">
            <w:pPr>
              <w:pStyle w:val="TableParagraph"/>
              <w:ind w:right="108"/>
              <w:jc w:val="both"/>
              <w:rPr>
                <w:sz w:val="23"/>
              </w:rPr>
            </w:pPr>
            <w:r>
              <w:rPr>
                <w:sz w:val="23"/>
              </w:rPr>
              <w:t xml:space="preserve">-dobiera stal zbrojeniową zgodnie z dokumentacją projektową w zależności od klasy, gatunku i jej </w:t>
            </w:r>
            <w:r>
              <w:rPr>
                <w:spacing w:val="-2"/>
                <w:sz w:val="23"/>
              </w:rPr>
              <w:t>średnicy;</w:t>
            </w:r>
          </w:p>
          <w:p w:rsidR="00BE7C22" w:rsidRDefault="00014253">
            <w:pPr>
              <w:pStyle w:val="TableParagraph"/>
              <w:jc w:val="both"/>
              <w:rPr>
                <w:sz w:val="23"/>
              </w:rPr>
            </w:pPr>
            <w:r>
              <w:rPr>
                <w:sz w:val="23"/>
              </w:rPr>
              <w:t>-dobiera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materiały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pomocnicze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do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transportu,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układania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montowania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stali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zbrojeniowej;</w:t>
            </w:r>
          </w:p>
          <w:p w:rsidR="00BE7C22" w:rsidRDefault="00014253">
            <w:pPr>
              <w:pStyle w:val="TableParagraph"/>
              <w:jc w:val="both"/>
              <w:rPr>
                <w:sz w:val="23"/>
              </w:rPr>
            </w:pPr>
            <w:r>
              <w:rPr>
                <w:sz w:val="23"/>
              </w:rPr>
              <w:t>-dobiera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narzędzia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sprzęt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do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czyszczenia,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prostowania,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cięcia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gięcia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stali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zbrojeniowej;</w:t>
            </w:r>
          </w:p>
          <w:p w:rsidR="00BE7C22" w:rsidRDefault="00014253">
            <w:pPr>
              <w:pStyle w:val="TableParagraph"/>
              <w:jc w:val="both"/>
              <w:rPr>
                <w:sz w:val="23"/>
              </w:rPr>
            </w:pPr>
            <w:r>
              <w:rPr>
                <w:sz w:val="23"/>
              </w:rPr>
              <w:t>-czyści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ocenia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jakość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prętów</w:t>
            </w:r>
            <w:r>
              <w:rPr>
                <w:spacing w:val="-2"/>
                <w:sz w:val="23"/>
              </w:rPr>
              <w:t xml:space="preserve"> zbrojeniowych;</w:t>
            </w:r>
          </w:p>
          <w:p w:rsidR="00BE7C22" w:rsidRDefault="00014253">
            <w:pPr>
              <w:pStyle w:val="TableParagraph"/>
              <w:jc w:val="both"/>
              <w:rPr>
                <w:sz w:val="23"/>
              </w:rPr>
            </w:pPr>
            <w:r>
              <w:rPr>
                <w:sz w:val="23"/>
              </w:rPr>
              <w:t>-odczytuje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z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dokumentacji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wymiary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kształt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prętów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zbrojeniowych;</w:t>
            </w:r>
          </w:p>
          <w:p w:rsidR="00BE7C22" w:rsidRDefault="00014253">
            <w:pPr>
              <w:pStyle w:val="TableParagraph"/>
              <w:jc w:val="both"/>
              <w:rPr>
                <w:sz w:val="23"/>
              </w:rPr>
            </w:pPr>
            <w:r>
              <w:rPr>
                <w:sz w:val="23"/>
              </w:rPr>
              <w:t>-przecina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ręcznie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mechanicznie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pręty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zbrojeniowe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przeznaczone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do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montażu;</w:t>
            </w:r>
          </w:p>
          <w:p w:rsidR="00BE7C22" w:rsidRDefault="00014253">
            <w:pPr>
              <w:pStyle w:val="TableParagraph"/>
              <w:jc w:val="both"/>
              <w:rPr>
                <w:sz w:val="23"/>
              </w:rPr>
            </w:pPr>
            <w:r>
              <w:rPr>
                <w:sz w:val="23"/>
              </w:rPr>
              <w:t>-gnie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ręcznie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pręty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zbrojeniowe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przeznaczone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do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montażu;</w:t>
            </w:r>
          </w:p>
          <w:p w:rsidR="00BE7C22" w:rsidRDefault="00014253">
            <w:pPr>
              <w:pStyle w:val="TableParagraph"/>
              <w:jc w:val="both"/>
              <w:rPr>
                <w:sz w:val="23"/>
              </w:rPr>
            </w:pPr>
            <w:r>
              <w:rPr>
                <w:sz w:val="23"/>
              </w:rPr>
              <w:t>-stosuje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zasady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gięcia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prętów</w:t>
            </w:r>
            <w:r>
              <w:rPr>
                <w:spacing w:val="-2"/>
                <w:sz w:val="23"/>
              </w:rPr>
              <w:t xml:space="preserve"> zbrojeniowych;</w:t>
            </w:r>
          </w:p>
          <w:p w:rsidR="00BE7C22" w:rsidRDefault="00014253">
            <w:pPr>
              <w:pStyle w:val="TableParagraph"/>
              <w:jc w:val="both"/>
              <w:rPr>
                <w:sz w:val="23"/>
              </w:rPr>
            </w:pPr>
            <w:r>
              <w:rPr>
                <w:sz w:val="23"/>
              </w:rPr>
              <w:t>-rozmieszcza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łączy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pręty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zbrojeniowe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zgodnie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z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dokumentacją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projektową;</w:t>
            </w:r>
          </w:p>
          <w:p w:rsidR="00BE7C22" w:rsidRDefault="00014253">
            <w:pPr>
              <w:pStyle w:val="TableParagraph"/>
              <w:jc w:val="both"/>
              <w:rPr>
                <w:sz w:val="23"/>
              </w:rPr>
            </w:pPr>
            <w:r>
              <w:rPr>
                <w:sz w:val="23"/>
              </w:rPr>
              <w:t>-przedłuża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pręty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zbrojeniowe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zgodnie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z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dokumentacja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projektową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normą;</w:t>
            </w:r>
          </w:p>
          <w:p w:rsidR="00BE7C22" w:rsidRDefault="00014253">
            <w:pPr>
              <w:pStyle w:val="TableParagraph"/>
              <w:spacing w:before="1"/>
              <w:ind w:right="104"/>
              <w:jc w:val="both"/>
              <w:rPr>
                <w:sz w:val="23"/>
              </w:rPr>
            </w:pPr>
            <w:r>
              <w:rPr>
                <w:sz w:val="23"/>
              </w:rPr>
              <w:t xml:space="preserve">-dobiera narzędzia i sprzęt do montażu zbrojenia w </w:t>
            </w:r>
            <w:proofErr w:type="spellStart"/>
            <w:r>
              <w:rPr>
                <w:sz w:val="23"/>
              </w:rPr>
              <w:t>deskowaniach</w:t>
            </w:r>
            <w:proofErr w:type="spellEnd"/>
            <w:r>
              <w:rPr>
                <w:sz w:val="23"/>
              </w:rPr>
              <w:t xml:space="preserve"> i formach w zależności od wymiarów i położenia zbrojonego elementu;</w:t>
            </w:r>
          </w:p>
          <w:p w:rsidR="00BE7C22" w:rsidRDefault="00014253">
            <w:pPr>
              <w:pStyle w:val="TableParagraph"/>
              <w:jc w:val="both"/>
              <w:rPr>
                <w:sz w:val="23"/>
              </w:rPr>
            </w:pPr>
            <w:r>
              <w:rPr>
                <w:sz w:val="23"/>
              </w:rPr>
              <w:t>-określa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zasady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układania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prętów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zbrojeniowych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-6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deskowaniach</w:t>
            </w:r>
            <w:proofErr w:type="spellEnd"/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formach;</w:t>
            </w:r>
          </w:p>
          <w:p w:rsidR="00BE7C22" w:rsidRDefault="00014253">
            <w:pPr>
              <w:pStyle w:val="TableParagraph"/>
              <w:jc w:val="both"/>
              <w:rPr>
                <w:sz w:val="23"/>
              </w:rPr>
            </w:pPr>
            <w:r>
              <w:rPr>
                <w:sz w:val="23"/>
              </w:rPr>
              <w:t>-układa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łączy: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pręty,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siatki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szkielety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zbrojeniowe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-2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deskowaniach</w:t>
            </w:r>
            <w:proofErr w:type="spellEnd"/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formach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zgodnie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z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zasadami;</w:t>
            </w:r>
          </w:p>
          <w:p w:rsidR="00BE7C22" w:rsidRDefault="00014253">
            <w:pPr>
              <w:pStyle w:val="TableParagraph"/>
              <w:ind w:right="103"/>
              <w:jc w:val="both"/>
              <w:rPr>
                <w:sz w:val="23"/>
              </w:rPr>
            </w:pPr>
            <w:r>
              <w:rPr>
                <w:sz w:val="23"/>
              </w:rPr>
              <w:t>-kontroluje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na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bieżąco: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zgodności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jakość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robót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związanych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z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układaniem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montażem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 xml:space="preserve">zbrojenia w </w:t>
            </w:r>
            <w:proofErr w:type="spellStart"/>
            <w:r>
              <w:rPr>
                <w:sz w:val="23"/>
              </w:rPr>
              <w:t>deskowaniach</w:t>
            </w:r>
            <w:proofErr w:type="spellEnd"/>
            <w:r>
              <w:rPr>
                <w:sz w:val="23"/>
              </w:rPr>
              <w:t xml:space="preserve"> i formach;</w:t>
            </w:r>
          </w:p>
          <w:p w:rsidR="00BE7C22" w:rsidRDefault="00014253">
            <w:pPr>
              <w:pStyle w:val="TableParagraph"/>
              <w:jc w:val="both"/>
              <w:rPr>
                <w:sz w:val="23"/>
              </w:rPr>
            </w:pPr>
            <w:r>
              <w:rPr>
                <w:sz w:val="23"/>
              </w:rPr>
              <w:t>-rozpoznaje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właściwości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mieszanek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betonowych</w:t>
            </w:r>
          </w:p>
          <w:p w:rsidR="00BE7C22" w:rsidRDefault="00014253">
            <w:pPr>
              <w:pStyle w:val="TableParagraph"/>
              <w:jc w:val="both"/>
              <w:rPr>
                <w:sz w:val="23"/>
              </w:rPr>
            </w:pPr>
            <w:r>
              <w:rPr>
                <w:sz w:val="23"/>
              </w:rPr>
              <w:t>-wskazuje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zastosowanie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mieszanek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betonowych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zależności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od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ich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składu;</w:t>
            </w:r>
          </w:p>
          <w:p w:rsidR="00BE7C22" w:rsidRDefault="00014253">
            <w:pPr>
              <w:pStyle w:val="TableParagraph"/>
              <w:ind w:right="107"/>
              <w:jc w:val="both"/>
              <w:rPr>
                <w:sz w:val="23"/>
              </w:rPr>
            </w:pPr>
            <w:r>
              <w:rPr>
                <w:sz w:val="23"/>
              </w:rPr>
              <w:t>-odczytuje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z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instrukcji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katalogów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informacje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o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zaleceniach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dotyczących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wykonywania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mieszanek i zapraw betonowych;</w:t>
            </w:r>
          </w:p>
          <w:p w:rsidR="00BE7C22" w:rsidRDefault="00014253">
            <w:pPr>
              <w:pStyle w:val="TableParagraph"/>
              <w:numPr>
                <w:ilvl w:val="0"/>
                <w:numId w:val="5"/>
              </w:numPr>
              <w:tabs>
                <w:tab w:val="left" w:pos="286"/>
              </w:tabs>
              <w:ind w:right="100" w:firstLine="0"/>
              <w:jc w:val="both"/>
              <w:rPr>
                <w:sz w:val="23"/>
              </w:rPr>
            </w:pPr>
            <w:r>
              <w:rPr>
                <w:sz w:val="23"/>
              </w:rPr>
              <w:t>rozmieszcza materiały, narzędzia i sprzęt zgodnie z obowiązującymi wymaganiami ergonomii, przepisami bezpieczeństwa i higieny pracy oraz ochrony przeciwpożarowej na określonym stanowisku pracy;</w:t>
            </w:r>
          </w:p>
          <w:p w:rsidR="00BE7C22" w:rsidRDefault="00014253">
            <w:pPr>
              <w:pStyle w:val="TableParagraph"/>
              <w:jc w:val="both"/>
              <w:rPr>
                <w:sz w:val="23"/>
              </w:rPr>
            </w:pPr>
            <w:r>
              <w:rPr>
                <w:sz w:val="23"/>
              </w:rPr>
              <w:t>-dobiera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oraz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przygotowuje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materiały/narzędzia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do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montażu/demontażu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szalunków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systemowych;</w:t>
            </w:r>
          </w:p>
          <w:p w:rsidR="00BE7C22" w:rsidRDefault="00014253">
            <w:pPr>
              <w:pStyle w:val="TableParagraph"/>
              <w:numPr>
                <w:ilvl w:val="0"/>
                <w:numId w:val="5"/>
              </w:numPr>
              <w:tabs>
                <w:tab w:val="left" w:pos="344"/>
              </w:tabs>
              <w:spacing w:before="1"/>
              <w:ind w:right="103" w:firstLine="0"/>
              <w:jc w:val="both"/>
              <w:rPr>
                <w:sz w:val="23"/>
              </w:rPr>
            </w:pPr>
            <w:r>
              <w:rPr>
                <w:sz w:val="23"/>
              </w:rPr>
              <w:t>obsługuje maszyny i urządzenia na stanowisku pracy zgodnie z zasadami i przepisami bezpieczeństwa i higieny pracy;</w:t>
            </w:r>
          </w:p>
          <w:p w:rsidR="00BE7C22" w:rsidRDefault="00014253">
            <w:pPr>
              <w:pStyle w:val="TableParagraph"/>
              <w:spacing w:line="280" w:lineRule="exact"/>
              <w:rPr>
                <w:sz w:val="23"/>
              </w:rPr>
            </w:pPr>
            <w:r>
              <w:rPr>
                <w:sz w:val="23"/>
              </w:rPr>
              <w:t>-sporządza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ocenia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jakość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sporządzonych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mieszanek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zapraw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betonowych;</w:t>
            </w:r>
          </w:p>
          <w:p w:rsidR="00BE7C22" w:rsidRDefault="00014253">
            <w:pPr>
              <w:pStyle w:val="TableParagraph"/>
              <w:spacing w:line="280" w:lineRule="exact"/>
              <w:rPr>
                <w:sz w:val="23"/>
              </w:rPr>
            </w:pPr>
            <w:r>
              <w:rPr>
                <w:sz w:val="23"/>
              </w:rPr>
              <w:t>-wykorzystuje</w:t>
            </w:r>
            <w:r>
              <w:rPr>
                <w:spacing w:val="64"/>
                <w:sz w:val="23"/>
              </w:rPr>
              <w:t xml:space="preserve"> </w:t>
            </w:r>
            <w:r>
              <w:rPr>
                <w:sz w:val="23"/>
              </w:rPr>
              <w:t>informacje</w:t>
            </w:r>
            <w:r>
              <w:rPr>
                <w:spacing w:val="64"/>
                <w:sz w:val="23"/>
              </w:rPr>
              <w:t xml:space="preserve"> </w:t>
            </w:r>
            <w:r>
              <w:rPr>
                <w:sz w:val="23"/>
              </w:rPr>
              <w:t>zawarte</w:t>
            </w:r>
            <w:r>
              <w:rPr>
                <w:spacing w:val="63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64"/>
                <w:sz w:val="23"/>
              </w:rPr>
              <w:t xml:space="preserve"> </w:t>
            </w:r>
            <w:r>
              <w:rPr>
                <w:sz w:val="23"/>
              </w:rPr>
              <w:t>dokumentacji</w:t>
            </w:r>
            <w:r>
              <w:rPr>
                <w:spacing w:val="66"/>
                <w:sz w:val="23"/>
              </w:rPr>
              <w:t xml:space="preserve"> </w:t>
            </w:r>
            <w:r>
              <w:rPr>
                <w:sz w:val="23"/>
              </w:rPr>
              <w:t>projektowej</w:t>
            </w:r>
            <w:r>
              <w:rPr>
                <w:spacing w:val="64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64"/>
                <w:sz w:val="23"/>
              </w:rPr>
              <w:t xml:space="preserve"> </w:t>
            </w:r>
            <w:r>
              <w:rPr>
                <w:sz w:val="23"/>
              </w:rPr>
              <w:t>celu</w:t>
            </w:r>
            <w:r>
              <w:rPr>
                <w:spacing w:val="65"/>
                <w:sz w:val="23"/>
              </w:rPr>
              <w:t xml:space="preserve"> </w:t>
            </w:r>
            <w:r>
              <w:rPr>
                <w:sz w:val="23"/>
              </w:rPr>
              <w:t>ułożenia</w:t>
            </w:r>
            <w:r>
              <w:rPr>
                <w:spacing w:val="65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6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zagęszczania</w:t>
            </w:r>
          </w:p>
          <w:p w:rsidR="00BE7C22" w:rsidRDefault="00014253">
            <w:pPr>
              <w:pStyle w:val="TableParagraph"/>
              <w:spacing w:line="266" w:lineRule="exact"/>
              <w:rPr>
                <w:sz w:val="23"/>
              </w:rPr>
            </w:pPr>
            <w:r>
              <w:rPr>
                <w:sz w:val="23"/>
              </w:rPr>
              <w:t>mieszanki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betonowej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oraz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pielęgnacji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świeżego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betonu;</w:t>
            </w:r>
          </w:p>
        </w:tc>
      </w:tr>
    </w:tbl>
    <w:p w:rsidR="00BE7C22" w:rsidRDefault="00BE7C22">
      <w:pPr>
        <w:pStyle w:val="TableParagraph"/>
        <w:spacing w:line="266" w:lineRule="exact"/>
        <w:rPr>
          <w:sz w:val="23"/>
        </w:rPr>
        <w:sectPr w:rsidR="00BE7C22">
          <w:pgSz w:w="11910" w:h="16840"/>
          <w:pgMar w:top="560" w:right="992" w:bottom="1840" w:left="992" w:header="0" w:footer="1651" w:gutter="0"/>
          <w:cols w:space="708"/>
        </w:sectPr>
      </w:pPr>
    </w:p>
    <w:p w:rsidR="00BE7C22" w:rsidRDefault="00014253">
      <w:pPr>
        <w:pStyle w:val="Tekstpodstawowy"/>
        <w:rPr>
          <w:rFonts w:ascii="Calibri Light"/>
          <w:sz w:val="20"/>
        </w:rPr>
      </w:pPr>
      <w:r>
        <w:rPr>
          <w:rFonts w:ascii="Calibri Light"/>
          <w:noProof/>
          <w:sz w:val="20"/>
          <w:lang w:eastAsia="pl-PL"/>
        </w:rPr>
        <w:lastRenderedPageBreak/>
        <w:drawing>
          <wp:anchor distT="0" distB="0" distL="0" distR="0" simplePos="0" relativeHeight="487358464" behindDoc="1" locked="0" layoutInCell="1" allowOverlap="1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6"/>
            <wp:effectExtent l="0" t="0" r="0" b="0"/>
            <wp:wrapNone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7C22" w:rsidRDefault="00BE7C22">
      <w:pPr>
        <w:pStyle w:val="Tekstpodstawowy"/>
        <w:rPr>
          <w:rFonts w:ascii="Calibri Light"/>
          <w:sz w:val="20"/>
        </w:rPr>
      </w:pPr>
    </w:p>
    <w:p w:rsidR="00BE7C22" w:rsidRDefault="00BE7C22">
      <w:pPr>
        <w:pStyle w:val="Tekstpodstawowy"/>
        <w:rPr>
          <w:rFonts w:ascii="Calibri Light"/>
          <w:sz w:val="20"/>
        </w:rPr>
      </w:pPr>
    </w:p>
    <w:p w:rsidR="00BE7C22" w:rsidRDefault="00BE7C22">
      <w:pPr>
        <w:pStyle w:val="Tekstpodstawowy"/>
        <w:rPr>
          <w:rFonts w:ascii="Calibri Light"/>
          <w:sz w:val="20"/>
        </w:rPr>
      </w:pPr>
    </w:p>
    <w:p w:rsidR="00BE7C22" w:rsidRDefault="00BE7C22">
      <w:pPr>
        <w:pStyle w:val="Tekstpodstawowy"/>
        <w:rPr>
          <w:rFonts w:ascii="Calibri Light"/>
          <w:sz w:val="20"/>
        </w:rPr>
      </w:pPr>
    </w:p>
    <w:p w:rsidR="00BE7C22" w:rsidRDefault="00BE7C22">
      <w:pPr>
        <w:pStyle w:val="Tekstpodstawowy"/>
        <w:spacing w:before="225"/>
        <w:rPr>
          <w:rFonts w:ascii="Calibri Light"/>
          <w:sz w:val="20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31"/>
      </w:tblGrid>
      <w:tr w:rsidR="00BE7C22">
        <w:trPr>
          <w:trHeight w:val="3316"/>
        </w:trPr>
        <w:tc>
          <w:tcPr>
            <w:tcW w:w="9631" w:type="dxa"/>
          </w:tcPr>
          <w:p w:rsidR="00BE7C22" w:rsidRDefault="00014253">
            <w:pPr>
              <w:pStyle w:val="TableParagraph"/>
              <w:spacing w:line="278" w:lineRule="exact"/>
              <w:rPr>
                <w:sz w:val="23"/>
              </w:rPr>
            </w:pPr>
            <w:r>
              <w:rPr>
                <w:sz w:val="23"/>
              </w:rPr>
              <w:t>-sporządza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przedmiar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robót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związanych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z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betonowaniem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pielęgnacją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świeżego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betonu;</w:t>
            </w:r>
          </w:p>
          <w:p w:rsidR="00BE7C22" w:rsidRDefault="0001425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-dobiera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narzędzia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sposoby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do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układania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zagęszczania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mieszanki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betonowej;</w:t>
            </w:r>
          </w:p>
          <w:p w:rsidR="00BE7C22" w:rsidRDefault="00014253">
            <w:pPr>
              <w:pStyle w:val="TableParagraph"/>
              <w:ind w:right="204"/>
              <w:rPr>
                <w:sz w:val="23"/>
              </w:rPr>
            </w:pPr>
            <w:r>
              <w:rPr>
                <w:sz w:val="23"/>
              </w:rPr>
              <w:t>-dobiera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sposoby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pielęgnacji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świeżego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betonu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zależności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od: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warunków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atmosferycznych</w:t>
            </w:r>
            <w:r>
              <w:rPr>
                <w:spacing w:val="80"/>
                <w:w w:val="150"/>
                <w:sz w:val="23"/>
              </w:rPr>
              <w:t xml:space="preserve"> </w:t>
            </w:r>
            <w:r>
              <w:rPr>
                <w:sz w:val="23"/>
              </w:rPr>
              <w:t>i parametrów betonowanego elementu;</w:t>
            </w:r>
          </w:p>
          <w:p w:rsidR="00BE7C22" w:rsidRDefault="00014253">
            <w:pPr>
              <w:pStyle w:val="TableParagraph"/>
              <w:tabs>
                <w:tab w:val="left" w:pos="1554"/>
                <w:tab w:val="left" w:pos="2432"/>
                <w:tab w:val="left" w:pos="3247"/>
                <w:tab w:val="left" w:pos="4037"/>
                <w:tab w:val="left" w:pos="5316"/>
                <w:tab w:val="left" w:pos="6698"/>
                <w:tab w:val="left" w:pos="7937"/>
              </w:tabs>
              <w:ind w:right="99"/>
              <w:rPr>
                <w:sz w:val="23"/>
              </w:rPr>
            </w:pPr>
            <w:r>
              <w:rPr>
                <w:spacing w:val="-2"/>
                <w:sz w:val="23"/>
              </w:rPr>
              <w:t>-zabezpiecza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świeży</w:t>
            </w:r>
            <w:r>
              <w:rPr>
                <w:sz w:val="23"/>
              </w:rPr>
              <w:tab/>
            </w:r>
            <w:r>
              <w:rPr>
                <w:spacing w:val="-4"/>
                <w:sz w:val="23"/>
              </w:rPr>
              <w:t>beton</w:t>
            </w:r>
            <w:r>
              <w:rPr>
                <w:sz w:val="23"/>
              </w:rPr>
              <w:tab/>
            </w:r>
            <w:r>
              <w:rPr>
                <w:spacing w:val="-4"/>
                <w:sz w:val="23"/>
              </w:rPr>
              <w:t>przed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działaniem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szkodliwych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czynników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atmosferycznych </w:t>
            </w:r>
            <w:r>
              <w:rPr>
                <w:sz w:val="23"/>
              </w:rPr>
              <w:t>i uszkodzeniami mechanicznymi;</w:t>
            </w:r>
          </w:p>
          <w:p w:rsidR="00BE7C22" w:rsidRDefault="0001425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-demontuje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deskowania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formy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zgodnie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z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zasadami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demontażu;</w:t>
            </w:r>
          </w:p>
          <w:p w:rsidR="00BE7C22" w:rsidRDefault="0001425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-rozpoznaje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rodzaje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uszkodzeń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typowych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elementów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betonowych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żelbetowych;</w:t>
            </w:r>
          </w:p>
          <w:p w:rsidR="00BE7C22" w:rsidRDefault="0001425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-dobiera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materiały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narzędzia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do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naprawy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typowych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elementów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betonowych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żelbetowych;</w:t>
            </w:r>
          </w:p>
          <w:p w:rsidR="00BE7C22" w:rsidRDefault="0001425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-ocenia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jakość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wykonania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robót: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betoniarsko-zbrojarskich,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montażu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demontażu</w:t>
            </w:r>
            <w:r>
              <w:rPr>
                <w:spacing w:val="-6"/>
                <w:sz w:val="23"/>
              </w:rPr>
              <w:t xml:space="preserve"> </w:t>
            </w:r>
            <w:proofErr w:type="spellStart"/>
            <w:r>
              <w:rPr>
                <w:spacing w:val="-2"/>
                <w:sz w:val="23"/>
              </w:rPr>
              <w:t>deskowań</w:t>
            </w:r>
            <w:proofErr w:type="spellEnd"/>
            <w:r>
              <w:rPr>
                <w:spacing w:val="-2"/>
                <w:sz w:val="23"/>
              </w:rPr>
              <w:t>;</w:t>
            </w:r>
          </w:p>
          <w:p w:rsidR="00BE7C22" w:rsidRDefault="00014253">
            <w:pPr>
              <w:pStyle w:val="TableParagraph"/>
              <w:spacing w:before="2"/>
            </w:pPr>
            <w:r>
              <w:t>-stosuje</w:t>
            </w:r>
            <w:r>
              <w:rPr>
                <w:spacing w:val="-10"/>
              </w:rPr>
              <w:t xml:space="preserve"> </w:t>
            </w:r>
            <w:r>
              <w:t>kryteria</w:t>
            </w:r>
            <w:r>
              <w:rPr>
                <w:spacing w:val="-8"/>
              </w:rPr>
              <w:t xml:space="preserve"> </w:t>
            </w:r>
            <w:r>
              <w:t>kontroli</w:t>
            </w:r>
            <w:r>
              <w:rPr>
                <w:spacing w:val="-7"/>
              </w:rPr>
              <w:t xml:space="preserve"> </w:t>
            </w:r>
            <w:r>
              <w:t>jakości</w:t>
            </w:r>
            <w:r>
              <w:rPr>
                <w:spacing w:val="-7"/>
              </w:rPr>
              <w:t xml:space="preserve"> </w:t>
            </w:r>
            <w:r>
              <w:t>wykonanych</w:t>
            </w:r>
            <w:r>
              <w:rPr>
                <w:spacing w:val="-5"/>
              </w:rPr>
              <w:t xml:space="preserve"> </w:t>
            </w:r>
            <w:r>
              <w:t>robót</w:t>
            </w:r>
            <w:r>
              <w:rPr>
                <w:spacing w:val="-4"/>
              </w:rPr>
              <w:t xml:space="preserve"> </w:t>
            </w:r>
            <w:r>
              <w:t>betoniarsko-</w:t>
            </w:r>
            <w:r>
              <w:rPr>
                <w:spacing w:val="-2"/>
              </w:rPr>
              <w:t>zbrojarskich;</w:t>
            </w:r>
          </w:p>
        </w:tc>
      </w:tr>
      <w:tr w:rsidR="00BE7C22">
        <w:trPr>
          <w:trHeight w:val="509"/>
        </w:trPr>
        <w:tc>
          <w:tcPr>
            <w:tcW w:w="9631" w:type="dxa"/>
            <w:shd w:val="clear" w:color="auto" w:fill="DEEAF6"/>
          </w:tcPr>
          <w:p w:rsidR="00BE7C22" w:rsidRDefault="00014253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cyfrowe:</w:t>
            </w:r>
          </w:p>
        </w:tc>
      </w:tr>
      <w:tr w:rsidR="00BE7C22">
        <w:trPr>
          <w:trHeight w:val="1965"/>
        </w:trPr>
        <w:tc>
          <w:tcPr>
            <w:tcW w:w="9631" w:type="dxa"/>
          </w:tcPr>
          <w:p w:rsidR="00BE7C22" w:rsidRDefault="00014253">
            <w:pPr>
              <w:pStyle w:val="TableParagraph"/>
              <w:ind w:right="103"/>
              <w:jc w:val="both"/>
              <w:rPr>
                <w:sz w:val="23"/>
              </w:rPr>
            </w:pPr>
            <w:r>
              <w:rPr>
                <w:sz w:val="23"/>
              </w:rPr>
              <w:t xml:space="preserve">-posługuje się dokumentacją projektową, specyfikacjami technicznymi wykonania i odbioru robót budowlanych, normami, katalogami oraz instrukcjami dotyczącymi :wykonywania form i </w:t>
            </w:r>
            <w:proofErr w:type="spellStart"/>
            <w:r>
              <w:rPr>
                <w:sz w:val="23"/>
              </w:rPr>
              <w:t>deskowań</w:t>
            </w:r>
            <w:proofErr w:type="spellEnd"/>
            <w:r>
              <w:rPr>
                <w:sz w:val="23"/>
              </w:rPr>
              <w:t xml:space="preserve"> oraz przygotowania prętów zbrojeniowych i ich montażu w szkielety i siatki;</w:t>
            </w:r>
          </w:p>
          <w:p w:rsidR="00BE7C22" w:rsidRDefault="00014253">
            <w:pPr>
              <w:pStyle w:val="TableParagraph"/>
              <w:ind w:right="95"/>
              <w:jc w:val="both"/>
              <w:rPr>
                <w:sz w:val="23"/>
              </w:rPr>
            </w:pPr>
            <w:r>
              <w:rPr>
                <w:sz w:val="23"/>
              </w:rPr>
              <w:t>-opracowuje</w:t>
            </w:r>
            <w:r>
              <w:rPr>
                <w:spacing w:val="80"/>
                <w:w w:val="150"/>
                <w:sz w:val="23"/>
              </w:rPr>
              <w:t xml:space="preserve"> </w:t>
            </w:r>
            <w:r>
              <w:rPr>
                <w:sz w:val="23"/>
              </w:rPr>
              <w:t>cyfrową</w:t>
            </w:r>
            <w:r>
              <w:rPr>
                <w:spacing w:val="80"/>
                <w:w w:val="150"/>
                <w:sz w:val="23"/>
              </w:rPr>
              <w:t xml:space="preserve"> </w:t>
            </w:r>
            <w:r>
              <w:rPr>
                <w:sz w:val="23"/>
              </w:rPr>
              <w:t>dokumentacją</w:t>
            </w:r>
            <w:r>
              <w:rPr>
                <w:spacing w:val="80"/>
                <w:w w:val="150"/>
                <w:sz w:val="23"/>
              </w:rPr>
              <w:t xml:space="preserve"> </w:t>
            </w:r>
            <w:r>
              <w:rPr>
                <w:sz w:val="23"/>
              </w:rPr>
              <w:t>techniczną</w:t>
            </w:r>
            <w:r>
              <w:rPr>
                <w:spacing w:val="80"/>
                <w:w w:val="150"/>
                <w:sz w:val="23"/>
              </w:rPr>
              <w:t xml:space="preserve"> </w:t>
            </w:r>
            <w:r>
              <w:rPr>
                <w:sz w:val="23"/>
              </w:rPr>
              <w:t>związaną</w:t>
            </w:r>
            <w:r>
              <w:rPr>
                <w:spacing w:val="80"/>
                <w:w w:val="150"/>
                <w:sz w:val="23"/>
              </w:rPr>
              <w:t xml:space="preserve"> </w:t>
            </w:r>
            <w:r>
              <w:rPr>
                <w:sz w:val="23"/>
              </w:rPr>
              <w:t>z</w:t>
            </w:r>
            <w:r>
              <w:rPr>
                <w:spacing w:val="80"/>
                <w:w w:val="150"/>
                <w:sz w:val="23"/>
              </w:rPr>
              <w:t xml:space="preserve"> </w:t>
            </w:r>
            <w:r>
              <w:rPr>
                <w:sz w:val="23"/>
              </w:rPr>
              <w:t>realizacją</w:t>
            </w:r>
            <w:r>
              <w:rPr>
                <w:spacing w:val="80"/>
                <w:w w:val="150"/>
                <w:sz w:val="23"/>
              </w:rPr>
              <w:t xml:space="preserve"> </w:t>
            </w:r>
            <w:r>
              <w:rPr>
                <w:sz w:val="23"/>
              </w:rPr>
              <w:t>ścian</w:t>
            </w:r>
            <w:r>
              <w:rPr>
                <w:spacing w:val="80"/>
                <w:w w:val="150"/>
                <w:sz w:val="23"/>
              </w:rPr>
              <w:t xml:space="preserve"> </w:t>
            </w:r>
            <w:r>
              <w:rPr>
                <w:sz w:val="23"/>
              </w:rPr>
              <w:t>monolitycznych w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systemach szalunków modułowych</w:t>
            </w:r>
          </w:p>
          <w:p w:rsidR="00BE7C22" w:rsidRDefault="00014253">
            <w:pPr>
              <w:pStyle w:val="TableParagraph"/>
              <w:jc w:val="both"/>
              <w:rPr>
                <w:sz w:val="23"/>
              </w:rPr>
            </w:pPr>
            <w:r>
              <w:rPr>
                <w:sz w:val="23"/>
              </w:rPr>
              <w:t>-wykorzystuje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narzędzia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cyfrowe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do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optymalizacji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procesów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technologicznych</w:t>
            </w:r>
          </w:p>
        </w:tc>
      </w:tr>
      <w:tr w:rsidR="00BE7C22">
        <w:trPr>
          <w:trHeight w:val="508"/>
        </w:trPr>
        <w:tc>
          <w:tcPr>
            <w:tcW w:w="9631" w:type="dxa"/>
            <w:shd w:val="clear" w:color="auto" w:fill="DEEAF6"/>
          </w:tcPr>
          <w:p w:rsidR="00BE7C22" w:rsidRDefault="00014253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związane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z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transformacją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ekologiczną:</w:t>
            </w:r>
          </w:p>
        </w:tc>
      </w:tr>
      <w:tr w:rsidR="00BE7C22">
        <w:trPr>
          <w:trHeight w:val="1406"/>
        </w:trPr>
        <w:tc>
          <w:tcPr>
            <w:tcW w:w="9631" w:type="dxa"/>
          </w:tcPr>
          <w:p w:rsidR="00BE7C22" w:rsidRDefault="00014253">
            <w:pPr>
              <w:pStyle w:val="TableParagraph"/>
              <w:spacing w:line="280" w:lineRule="exact"/>
              <w:rPr>
                <w:sz w:val="23"/>
              </w:rPr>
            </w:pPr>
            <w:r>
              <w:rPr>
                <w:sz w:val="23"/>
              </w:rPr>
              <w:t>-rozpoznaje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frakcje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odpadów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budowlanych;</w:t>
            </w:r>
          </w:p>
          <w:p w:rsidR="00BE7C22" w:rsidRDefault="0001425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-stosuje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obowiązujące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zasady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recyklingu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odpadów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budowlanych;</w:t>
            </w:r>
          </w:p>
          <w:p w:rsidR="00BE7C22" w:rsidRDefault="0001425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-zna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stosuje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zasady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ewidencjonowania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odpadów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budowlanych;</w:t>
            </w:r>
          </w:p>
          <w:p w:rsidR="00BE7C22" w:rsidRDefault="0001425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-stosuje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przepisy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ustawy: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o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odpadach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ochrony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środowiska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dotyczące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materiałów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budowlanych;</w:t>
            </w:r>
          </w:p>
        </w:tc>
      </w:tr>
      <w:tr w:rsidR="00BE7C22">
        <w:trPr>
          <w:trHeight w:val="522"/>
        </w:trPr>
        <w:tc>
          <w:tcPr>
            <w:tcW w:w="9631" w:type="dxa"/>
            <w:shd w:val="clear" w:color="auto" w:fill="DEEAF6"/>
          </w:tcPr>
          <w:p w:rsidR="00BE7C22" w:rsidRDefault="00014253">
            <w:pPr>
              <w:pStyle w:val="TableParagraph"/>
              <w:spacing w:line="278" w:lineRule="exact"/>
              <w:rPr>
                <w:sz w:val="23"/>
              </w:rPr>
            </w:pPr>
            <w:r>
              <w:rPr>
                <w:b/>
              </w:rPr>
              <w:t>Nazwa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zajęć</w:t>
            </w:r>
            <w:r>
              <w:t>:</w:t>
            </w:r>
            <w:r>
              <w:rPr>
                <w:spacing w:val="-8"/>
              </w:rPr>
              <w:t xml:space="preserve"> </w:t>
            </w:r>
            <w:r>
              <w:rPr>
                <w:sz w:val="23"/>
              </w:rPr>
              <w:t>Kosztorysowanie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nowoczesnych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technologii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budowlanych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programie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Norma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5"/>
                <w:sz w:val="23"/>
              </w:rPr>
              <w:t>Pro</w:t>
            </w:r>
          </w:p>
        </w:tc>
      </w:tr>
      <w:tr w:rsidR="00BE7C22">
        <w:trPr>
          <w:trHeight w:val="815"/>
        </w:trPr>
        <w:tc>
          <w:tcPr>
            <w:tcW w:w="9631" w:type="dxa"/>
            <w:shd w:val="clear" w:color="auto" w:fill="DEEAF6"/>
          </w:tcPr>
          <w:p w:rsidR="00BE7C22" w:rsidRDefault="00014253">
            <w:pPr>
              <w:pStyle w:val="TableParagraph"/>
              <w:spacing w:line="276" w:lineRule="auto"/>
              <w:rPr>
                <w:b/>
              </w:rPr>
            </w:pPr>
            <w:r>
              <w:rPr>
                <w:b/>
              </w:rPr>
              <w:t>Oczekiwane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efekty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kształcenia: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wiedza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lub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zawodowe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zakresie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dziedziny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zawodowej, przydatne do wykonywania zawodu:</w:t>
            </w:r>
          </w:p>
        </w:tc>
      </w:tr>
      <w:tr w:rsidR="00BE7C22">
        <w:trPr>
          <w:trHeight w:val="3264"/>
        </w:trPr>
        <w:tc>
          <w:tcPr>
            <w:tcW w:w="9631" w:type="dxa"/>
          </w:tcPr>
          <w:p w:rsidR="00BE7C22" w:rsidRDefault="00014253">
            <w:pPr>
              <w:pStyle w:val="TableParagraph"/>
              <w:numPr>
                <w:ilvl w:val="0"/>
                <w:numId w:val="4"/>
              </w:numPr>
              <w:tabs>
                <w:tab w:val="left" w:pos="228"/>
              </w:tabs>
              <w:ind w:right="395" w:firstLine="0"/>
              <w:rPr>
                <w:sz w:val="23"/>
              </w:rPr>
            </w:pPr>
            <w:r>
              <w:rPr>
                <w:sz w:val="23"/>
              </w:rPr>
              <w:t>odczytuje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informacje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zawarte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dokumentacji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budowy,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specyfikacjach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technicznych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wykonania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i odbioru robót, normach i instrukcjach dotyczących wykonywania budynku niskoenergetycznego;</w:t>
            </w:r>
          </w:p>
          <w:p w:rsidR="00BE7C22" w:rsidRDefault="00014253">
            <w:pPr>
              <w:pStyle w:val="TableParagraph"/>
              <w:numPr>
                <w:ilvl w:val="0"/>
                <w:numId w:val="4"/>
              </w:numPr>
              <w:tabs>
                <w:tab w:val="left" w:pos="228"/>
              </w:tabs>
              <w:ind w:left="228" w:hanging="121"/>
              <w:rPr>
                <w:sz w:val="23"/>
              </w:rPr>
            </w:pPr>
            <w:r>
              <w:rPr>
                <w:sz w:val="23"/>
              </w:rPr>
              <w:t>zna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opisuje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cykl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życia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obiektu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budowlanego;</w:t>
            </w:r>
          </w:p>
          <w:p w:rsidR="00BE7C22" w:rsidRDefault="00014253">
            <w:pPr>
              <w:pStyle w:val="TableParagraph"/>
              <w:numPr>
                <w:ilvl w:val="0"/>
                <w:numId w:val="4"/>
              </w:numPr>
              <w:tabs>
                <w:tab w:val="left" w:pos="228"/>
              </w:tabs>
              <w:ind w:left="228" w:hanging="121"/>
              <w:rPr>
                <w:sz w:val="23"/>
              </w:rPr>
            </w:pPr>
            <w:r>
              <w:rPr>
                <w:sz w:val="23"/>
              </w:rPr>
              <w:t>wyjaśnić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pojęcie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zasady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przedmiaru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robót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budowlanych;</w:t>
            </w:r>
          </w:p>
          <w:p w:rsidR="00BE7C22" w:rsidRDefault="00014253">
            <w:pPr>
              <w:pStyle w:val="TableParagraph"/>
              <w:numPr>
                <w:ilvl w:val="0"/>
                <w:numId w:val="4"/>
              </w:numPr>
              <w:tabs>
                <w:tab w:val="left" w:pos="228"/>
              </w:tabs>
              <w:ind w:right="649" w:firstLine="0"/>
              <w:rPr>
                <w:sz w:val="23"/>
              </w:rPr>
            </w:pPr>
            <w:r>
              <w:rPr>
                <w:sz w:val="23"/>
              </w:rPr>
              <w:t>odczytuje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informacje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zawarte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katalogach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nakładów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rzeczowych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publikacjach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cenowych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do kosztorysowania robót budowlanych;</w:t>
            </w:r>
          </w:p>
          <w:p w:rsidR="00BE7C22" w:rsidRDefault="00014253">
            <w:pPr>
              <w:pStyle w:val="TableParagraph"/>
              <w:numPr>
                <w:ilvl w:val="0"/>
                <w:numId w:val="4"/>
              </w:numPr>
              <w:tabs>
                <w:tab w:val="left" w:pos="228"/>
              </w:tabs>
              <w:spacing w:line="279" w:lineRule="exact"/>
              <w:ind w:left="228" w:hanging="121"/>
              <w:rPr>
                <w:sz w:val="23"/>
              </w:rPr>
            </w:pPr>
            <w:r>
              <w:rPr>
                <w:sz w:val="23"/>
              </w:rPr>
              <w:t>rozróżnia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rodzaje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kosztorysów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budowlanych;</w:t>
            </w:r>
          </w:p>
          <w:p w:rsidR="00BE7C22" w:rsidRDefault="00014253">
            <w:pPr>
              <w:pStyle w:val="TableParagraph"/>
              <w:numPr>
                <w:ilvl w:val="0"/>
                <w:numId w:val="4"/>
              </w:numPr>
              <w:tabs>
                <w:tab w:val="left" w:pos="228"/>
              </w:tabs>
              <w:ind w:left="228" w:hanging="121"/>
              <w:rPr>
                <w:sz w:val="23"/>
              </w:rPr>
            </w:pPr>
            <w:r>
              <w:rPr>
                <w:sz w:val="23"/>
              </w:rPr>
              <w:t>określa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zasady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sporządzania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kosztorysów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robót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budowlanych;</w:t>
            </w:r>
          </w:p>
          <w:p w:rsidR="00BE7C22" w:rsidRDefault="00014253">
            <w:pPr>
              <w:pStyle w:val="TableParagraph"/>
              <w:numPr>
                <w:ilvl w:val="0"/>
                <w:numId w:val="4"/>
              </w:numPr>
              <w:tabs>
                <w:tab w:val="left" w:pos="228"/>
              </w:tabs>
              <w:ind w:left="228" w:hanging="121"/>
              <w:rPr>
                <w:sz w:val="23"/>
              </w:rPr>
            </w:pPr>
            <w:r>
              <w:rPr>
                <w:sz w:val="23"/>
              </w:rPr>
              <w:t>opisuje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zasady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sporządzania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kosztorysów</w:t>
            </w:r>
          </w:p>
        </w:tc>
      </w:tr>
    </w:tbl>
    <w:p w:rsidR="00BE7C22" w:rsidRDefault="00BE7C22">
      <w:pPr>
        <w:pStyle w:val="TableParagraph"/>
        <w:rPr>
          <w:sz w:val="23"/>
        </w:rPr>
        <w:sectPr w:rsidR="00BE7C22">
          <w:pgSz w:w="11910" w:h="16840"/>
          <w:pgMar w:top="560" w:right="992" w:bottom="1840" w:left="992" w:header="0" w:footer="1651" w:gutter="0"/>
          <w:cols w:space="708"/>
        </w:sectPr>
      </w:pPr>
    </w:p>
    <w:p w:rsidR="00BE7C22" w:rsidRDefault="00014253">
      <w:pPr>
        <w:pStyle w:val="Tekstpodstawowy"/>
        <w:rPr>
          <w:rFonts w:ascii="Calibri Light"/>
          <w:sz w:val="20"/>
        </w:rPr>
      </w:pPr>
      <w:r>
        <w:rPr>
          <w:rFonts w:ascii="Calibri Light"/>
          <w:noProof/>
          <w:sz w:val="20"/>
          <w:lang w:eastAsia="pl-PL"/>
        </w:rPr>
        <w:lastRenderedPageBreak/>
        <w:drawing>
          <wp:anchor distT="0" distB="0" distL="0" distR="0" simplePos="0" relativeHeight="487358976" behindDoc="1" locked="0" layoutInCell="1" allowOverlap="1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6"/>
            <wp:effectExtent l="0" t="0" r="0" b="0"/>
            <wp:wrapNone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7C22" w:rsidRDefault="00BE7C22">
      <w:pPr>
        <w:pStyle w:val="Tekstpodstawowy"/>
        <w:rPr>
          <w:rFonts w:ascii="Calibri Light"/>
          <w:sz w:val="20"/>
        </w:rPr>
      </w:pPr>
    </w:p>
    <w:p w:rsidR="00BE7C22" w:rsidRDefault="00BE7C22">
      <w:pPr>
        <w:pStyle w:val="Tekstpodstawowy"/>
        <w:rPr>
          <w:rFonts w:ascii="Calibri Light"/>
          <w:sz w:val="20"/>
        </w:rPr>
      </w:pPr>
    </w:p>
    <w:p w:rsidR="00BE7C22" w:rsidRDefault="00BE7C22">
      <w:pPr>
        <w:pStyle w:val="Tekstpodstawowy"/>
        <w:rPr>
          <w:rFonts w:ascii="Calibri Light"/>
          <w:sz w:val="20"/>
        </w:rPr>
      </w:pPr>
    </w:p>
    <w:p w:rsidR="00BE7C22" w:rsidRDefault="00BE7C22">
      <w:pPr>
        <w:pStyle w:val="Tekstpodstawowy"/>
        <w:rPr>
          <w:rFonts w:ascii="Calibri Light"/>
          <w:sz w:val="20"/>
        </w:rPr>
      </w:pPr>
    </w:p>
    <w:p w:rsidR="00BE7C22" w:rsidRDefault="00BE7C22">
      <w:pPr>
        <w:pStyle w:val="Tekstpodstawowy"/>
        <w:spacing w:before="225"/>
        <w:rPr>
          <w:rFonts w:ascii="Calibri Light"/>
          <w:sz w:val="20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31"/>
      </w:tblGrid>
      <w:tr w:rsidR="00BE7C22">
        <w:trPr>
          <w:trHeight w:val="508"/>
        </w:trPr>
        <w:tc>
          <w:tcPr>
            <w:tcW w:w="9631" w:type="dxa"/>
            <w:shd w:val="clear" w:color="auto" w:fill="DEEAF6"/>
          </w:tcPr>
          <w:p w:rsidR="00BE7C22" w:rsidRDefault="00014253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cyfrowe:</w:t>
            </w:r>
          </w:p>
        </w:tc>
      </w:tr>
      <w:tr w:rsidR="00BE7C22">
        <w:trPr>
          <w:trHeight w:val="3369"/>
        </w:trPr>
        <w:tc>
          <w:tcPr>
            <w:tcW w:w="9631" w:type="dxa"/>
          </w:tcPr>
          <w:p w:rsidR="00BE7C22" w:rsidRDefault="00014253">
            <w:pPr>
              <w:pStyle w:val="TableParagraph"/>
              <w:spacing w:line="278" w:lineRule="exact"/>
              <w:rPr>
                <w:sz w:val="23"/>
              </w:rPr>
            </w:pPr>
            <w:r>
              <w:rPr>
                <w:sz w:val="23"/>
              </w:rPr>
              <w:t>-zna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stosuje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podstawowe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funkcje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programie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do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kosztorysowania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Norma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PRO;</w:t>
            </w:r>
          </w:p>
          <w:p w:rsidR="00BE7C22" w:rsidRDefault="0001425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-stosuje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katalogi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nakładów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rzeczowych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publikacje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cenowe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do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kosztorysowania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robót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budowlanych;</w:t>
            </w:r>
          </w:p>
          <w:p w:rsidR="00BE7C22" w:rsidRDefault="0001425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-oblicza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ilość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robót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budowlanych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na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podstawie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dokumentacji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projektowej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wersji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elektronicznej;</w:t>
            </w:r>
          </w:p>
          <w:p w:rsidR="00BE7C22" w:rsidRDefault="0001425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ustala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założenia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do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kosztorysowania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robót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budowlanych;</w:t>
            </w:r>
          </w:p>
          <w:p w:rsidR="00BE7C22" w:rsidRDefault="0001425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-określa składniki kalkulacyjne ceny kosztorysowej w programie Norma PRO : stawki robocizny kosztorysowej,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ceny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materiałów,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pracy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jednostek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sprzętu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budowlanego,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kosztów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pośrednich,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zysku;</w:t>
            </w:r>
          </w:p>
          <w:p w:rsidR="00BE7C22" w:rsidRDefault="0001425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-sporządza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stronę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tytułową,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opis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charakterystyki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obiektu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zestawienie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robocizny,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materiału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sprzętu (RMS) w programie Norma PRO;</w:t>
            </w:r>
          </w:p>
          <w:p w:rsidR="00BE7C22" w:rsidRDefault="00014253">
            <w:pPr>
              <w:pStyle w:val="TableParagraph"/>
              <w:ind w:right="204"/>
              <w:rPr>
                <w:sz w:val="23"/>
              </w:rPr>
            </w:pPr>
            <w:r>
              <w:rPr>
                <w:sz w:val="23"/>
              </w:rPr>
              <w:t>-sporządza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kosztorys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z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wykorzystaniem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programu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Norma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PRO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metodzie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uproszczonej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 xml:space="preserve">i </w:t>
            </w:r>
            <w:r>
              <w:rPr>
                <w:spacing w:val="-2"/>
                <w:sz w:val="23"/>
              </w:rPr>
              <w:t>szczegółowej;</w:t>
            </w:r>
          </w:p>
          <w:p w:rsidR="00BE7C22" w:rsidRDefault="00014253">
            <w:pPr>
              <w:pStyle w:val="TableParagraph"/>
              <w:spacing w:line="280" w:lineRule="atLeast"/>
              <w:ind w:right="204"/>
              <w:rPr>
                <w:sz w:val="23"/>
              </w:rPr>
            </w:pPr>
            <w:r>
              <w:rPr>
                <w:sz w:val="23"/>
              </w:rPr>
              <w:t>-sporządza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wydruk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kosztorysu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z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wykorzystaniem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programu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Norma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PRO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wg: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opcje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ustawień, zestawów, styli i szablony wydruków;</w:t>
            </w:r>
          </w:p>
        </w:tc>
      </w:tr>
      <w:tr w:rsidR="00BE7C22">
        <w:trPr>
          <w:trHeight w:val="508"/>
        </w:trPr>
        <w:tc>
          <w:tcPr>
            <w:tcW w:w="9631" w:type="dxa"/>
            <w:shd w:val="clear" w:color="auto" w:fill="DEEAF6"/>
          </w:tcPr>
          <w:p w:rsidR="00BE7C22" w:rsidRDefault="00014253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związane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transformacją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ekologiczną:</w:t>
            </w:r>
          </w:p>
        </w:tc>
      </w:tr>
      <w:tr w:rsidR="00BE7C22">
        <w:trPr>
          <w:trHeight w:val="561"/>
        </w:trPr>
        <w:tc>
          <w:tcPr>
            <w:tcW w:w="9631" w:type="dxa"/>
          </w:tcPr>
          <w:p w:rsidR="00BE7C22" w:rsidRDefault="00014253">
            <w:pPr>
              <w:pStyle w:val="TableParagraph"/>
              <w:spacing w:line="279" w:lineRule="exact"/>
              <w:rPr>
                <w:sz w:val="23"/>
              </w:rPr>
            </w:pPr>
            <w:r>
              <w:rPr>
                <w:sz w:val="23"/>
              </w:rPr>
              <w:t>-analizuje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ocenia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wpływu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sporządzanych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projektów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na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środowisko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naturalne</w:t>
            </w:r>
          </w:p>
          <w:p w:rsidR="00BE7C22" w:rsidRDefault="00014253">
            <w:pPr>
              <w:pStyle w:val="TableParagraph"/>
              <w:spacing w:line="262" w:lineRule="exact"/>
              <w:rPr>
                <w:sz w:val="23"/>
              </w:rPr>
            </w:pPr>
            <w:r>
              <w:rPr>
                <w:sz w:val="23"/>
              </w:rPr>
              <w:t>-kalkuluje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różne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rozwiązania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zielone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(np.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materiały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o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niskim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śladzie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węglowym)</w:t>
            </w:r>
          </w:p>
        </w:tc>
      </w:tr>
      <w:tr w:rsidR="00BE7C22">
        <w:trPr>
          <w:trHeight w:val="525"/>
        </w:trPr>
        <w:tc>
          <w:tcPr>
            <w:tcW w:w="9631" w:type="dxa"/>
            <w:shd w:val="clear" w:color="auto" w:fill="DEEAF6"/>
          </w:tcPr>
          <w:p w:rsidR="00BE7C22" w:rsidRDefault="00014253">
            <w:pPr>
              <w:pStyle w:val="TableParagraph"/>
              <w:spacing w:line="280" w:lineRule="exact"/>
              <w:rPr>
                <w:sz w:val="23"/>
              </w:rPr>
            </w:pPr>
            <w:r>
              <w:rPr>
                <w:b/>
              </w:rPr>
              <w:t>Nazwa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zajęć</w:t>
            </w:r>
            <w:r>
              <w:t>:</w:t>
            </w:r>
            <w:r>
              <w:rPr>
                <w:spacing w:val="-5"/>
              </w:rPr>
              <w:t xml:space="preserve"> </w:t>
            </w:r>
            <w:r>
              <w:rPr>
                <w:sz w:val="23"/>
              </w:rPr>
              <w:t>Podstawy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projektowania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programie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AutoCAD</w:t>
            </w:r>
          </w:p>
        </w:tc>
      </w:tr>
      <w:tr w:rsidR="00BE7C22">
        <w:trPr>
          <w:trHeight w:val="616"/>
        </w:trPr>
        <w:tc>
          <w:tcPr>
            <w:tcW w:w="9631" w:type="dxa"/>
            <w:shd w:val="clear" w:color="auto" w:fill="DEEAF6"/>
          </w:tcPr>
          <w:p w:rsidR="00BE7C22" w:rsidRDefault="00014253">
            <w:pPr>
              <w:pStyle w:val="TableParagraph"/>
              <w:spacing w:line="265" w:lineRule="exact"/>
              <w:rPr>
                <w:b/>
              </w:rPr>
            </w:pPr>
            <w:r>
              <w:rPr>
                <w:b/>
              </w:rPr>
              <w:t>Oczekiwane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efekty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kształcenia: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wiedza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lub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zawodowe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zakresie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dziedziny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zawodowej,</w:t>
            </w:r>
          </w:p>
          <w:p w:rsidR="00BE7C22" w:rsidRDefault="00014253">
            <w:pPr>
              <w:pStyle w:val="TableParagraph"/>
              <w:spacing w:before="38"/>
              <w:rPr>
                <w:b/>
              </w:rPr>
            </w:pPr>
            <w:r>
              <w:rPr>
                <w:b/>
              </w:rPr>
              <w:t>przydatne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wykonywania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zawodu:</w:t>
            </w:r>
          </w:p>
        </w:tc>
      </w:tr>
      <w:tr w:rsidR="00BE7C22">
        <w:trPr>
          <w:trHeight w:val="1404"/>
        </w:trPr>
        <w:tc>
          <w:tcPr>
            <w:tcW w:w="9631" w:type="dxa"/>
          </w:tcPr>
          <w:p w:rsidR="00BE7C22" w:rsidRDefault="00014253">
            <w:pPr>
              <w:pStyle w:val="TableParagraph"/>
              <w:spacing w:line="278" w:lineRule="exact"/>
              <w:rPr>
                <w:sz w:val="23"/>
              </w:rPr>
            </w:pPr>
            <w:r>
              <w:rPr>
                <w:sz w:val="23"/>
              </w:rPr>
              <w:t>-aktualizuje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dokumentację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rysunkową;</w:t>
            </w:r>
          </w:p>
          <w:p w:rsidR="00BE7C22" w:rsidRDefault="00014253">
            <w:pPr>
              <w:pStyle w:val="TableParagraph"/>
              <w:ind w:right="120"/>
              <w:rPr>
                <w:sz w:val="23"/>
              </w:rPr>
            </w:pPr>
            <w:r>
              <w:rPr>
                <w:sz w:val="23"/>
              </w:rPr>
              <w:t>-stosuje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obowiązujące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standardy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prac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projektowych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celu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stworzenia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jednolitych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rysunków i dokumentacji;</w:t>
            </w:r>
          </w:p>
          <w:p w:rsidR="00BE7C22" w:rsidRDefault="0001425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-sporządza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szablony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do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wydruk;</w:t>
            </w:r>
          </w:p>
          <w:p w:rsidR="00BE7C22" w:rsidRDefault="00014253">
            <w:pPr>
              <w:pStyle w:val="TableParagraph"/>
              <w:spacing w:line="264" w:lineRule="exact"/>
              <w:rPr>
                <w:sz w:val="23"/>
              </w:rPr>
            </w:pPr>
            <w:r>
              <w:rPr>
                <w:sz w:val="23"/>
              </w:rPr>
              <w:t>-ustala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skalę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rysunku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oraz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jego</w:t>
            </w:r>
            <w:r>
              <w:rPr>
                <w:spacing w:val="-2"/>
                <w:sz w:val="23"/>
              </w:rPr>
              <w:t xml:space="preserve"> format;</w:t>
            </w:r>
          </w:p>
        </w:tc>
      </w:tr>
      <w:tr w:rsidR="00BE7C22">
        <w:trPr>
          <w:trHeight w:val="309"/>
        </w:trPr>
        <w:tc>
          <w:tcPr>
            <w:tcW w:w="9631" w:type="dxa"/>
            <w:shd w:val="clear" w:color="auto" w:fill="DEEAF6"/>
          </w:tcPr>
          <w:p w:rsidR="00BE7C22" w:rsidRDefault="00014253">
            <w:pPr>
              <w:pStyle w:val="TableParagraph"/>
              <w:spacing w:line="265" w:lineRule="exact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cyfrowe:</w:t>
            </w:r>
          </w:p>
        </w:tc>
      </w:tr>
      <w:tr w:rsidR="00BE7C22">
        <w:trPr>
          <w:trHeight w:val="4212"/>
        </w:trPr>
        <w:tc>
          <w:tcPr>
            <w:tcW w:w="9631" w:type="dxa"/>
          </w:tcPr>
          <w:p w:rsidR="00BE7C22" w:rsidRDefault="0001425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-zna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stosuje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podstawowe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funkcje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programie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do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wspierania;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projektowania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inżynierskiego</w:t>
            </w:r>
            <w:r>
              <w:rPr>
                <w:spacing w:val="80"/>
                <w:w w:val="150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AutoCAD;</w:t>
            </w:r>
          </w:p>
          <w:p w:rsidR="00BE7C22" w:rsidRDefault="0001425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-personalizuje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ustawienia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interfejsu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użytkownika;</w:t>
            </w:r>
          </w:p>
          <w:p w:rsidR="00BE7C22" w:rsidRDefault="0001425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-rozróżnia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funkcje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obszaru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tekstowego,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graficznego,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klawiatury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myszy;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-modyfikuje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sposób ustawień dotyczących wyświetlania punktów;</w:t>
            </w:r>
          </w:p>
          <w:p w:rsidR="00BE7C22" w:rsidRDefault="0001425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-rozróżnia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współrzędne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kartezjańskie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biegunowe,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względne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bezwzględne;</w:t>
            </w:r>
          </w:p>
          <w:p w:rsidR="00BE7C22" w:rsidRDefault="0001425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-stosuje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narzędzia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rysowania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modyfikacji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obiektów;</w:t>
            </w:r>
          </w:p>
          <w:p w:rsidR="00BE7C22" w:rsidRDefault="0001425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-dokonuje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zmian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układu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współrzędnych;</w:t>
            </w:r>
          </w:p>
          <w:p w:rsidR="00BE7C22" w:rsidRDefault="0001425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-definiuje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ustawienia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warstw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rysunkowych;</w:t>
            </w:r>
          </w:p>
          <w:p w:rsidR="00BE7C22" w:rsidRDefault="0001425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-stosuje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warstwy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rysunkowe;</w:t>
            </w:r>
          </w:p>
          <w:p w:rsidR="00BE7C22" w:rsidRDefault="0001425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-ustawia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jednostki,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dokładność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rysunku,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style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wymiarowania;</w:t>
            </w:r>
          </w:p>
          <w:p w:rsidR="00BE7C22" w:rsidRDefault="0001425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-tworzy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bloki,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obiekty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rastrowe,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bloki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dynamiczne;</w:t>
            </w:r>
          </w:p>
          <w:p w:rsidR="00BE7C22" w:rsidRDefault="0001425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-dokonuje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edycji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bloków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rysunkowych;</w:t>
            </w:r>
          </w:p>
          <w:p w:rsidR="00BE7C22" w:rsidRDefault="0001425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-tworzy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rysunki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CAD;</w:t>
            </w:r>
          </w:p>
          <w:p w:rsidR="00BE7C22" w:rsidRDefault="00014253">
            <w:pPr>
              <w:pStyle w:val="TableParagraph"/>
              <w:spacing w:line="264" w:lineRule="exact"/>
              <w:rPr>
                <w:sz w:val="23"/>
              </w:rPr>
            </w:pPr>
            <w:r>
              <w:rPr>
                <w:sz w:val="23"/>
              </w:rPr>
              <w:t>-nanosi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zmiany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na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rysunkach</w:t>
            </w:r>
            <w:r>
              <w:rPr>
                <w:spacing w:val="-5"/>
                <w:sz w:val="23"/>
              </w:rPr>
              <w:t xml:space="preserve"> CAD</w:t>
            </w:r>
          </w:p>
        </w:tc>
      </w:tr>
    </w:tbl>
    <w:p w:rsidR="00BE7C22" w:rsidRDefault="00BE7C22">
      <w:pPr>
        <w:pStyle w:val="TableParagraph"/>
        <w:spacing w:line="264" w:lineRule="exact"/>
        <w:rPr>
          <w:sz w:val="23"/>
        </w:rPr>
        <w:sectPr w:rsidR="00BE7C22">
          <w:pgSz w:w="11910" w:h="16840"/>
          <w:pgMar w:top="560" w:right="992" w:bottom="1840" w:left="992" w:header="0" w:footer="1651" w:gutter="0"/>
          <w:cols w:space="708"/>
        </w:sectPr>
      </w:pPr>
    </w:p>
    <w:p w:rsidR="00BE7C22" w:rsidRDefault="00014253">
      <w:pPr>
        <w:pStyle w:val="Tekstpodstawowy"/>
        <w:rPr>
          <w:rFonts w:ascii="Calibri Light"/>
          <w:sz w:val="20"/>
        </w:rPr>
      </w:pPr>
      <w:r>
        <w:rPr>
          <w:rFonts w:ascii="Calibri Light"/>
          <w:noProof/>
          <w:sz w:val="20"/>
          <w:lang w:eastAsia="pl-PL"/>
        </w:rPr>
        <w:lastRenderedPageBreak/>
        <w:drawing>
          <wp:anchor distT="0" distB="0" distL="0" distR="0" simplePos="0" relativeHeight="487359488" behindDoc="1" locked="0" layoutInCell="1" allowOverlap="1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6"/>
            <wp:effectExtent l="0" t="0" r="0" b="0"/>
            <wp:wrapNone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7C22" w:rsidRDefault="00BE7C22">
      <w:pPr>
        <w:pStyle w:val="Tekstpodstawowy"/>
        <w:rPr>
          <w:rFonts w:ascii="Calibri Light"/>
          <w:sz w:val="20"/>
        </w:rPr>
      </w:pPr>
    </w:p>
    <w:p w:rsidR="00BE7C22" w:rsidRDefault="00BE7C22">
      <w:pPr>
        <w:pStyle w:val="Tekstpodstawowy"/>
        <w:rPr>
          <w:rFonts w:ascii="Calibri Light"/>
          <w:sz w:val="20"/>
        </w:rPr>
      </w:pPr>
    </w:p>
    <w:p w:rsidR="00BE7C22" w:rsidRDefault="00BE7C22">
      <w:pPr>
        <w:pStyle w:val="Tekstpodstawowy"/>
        <w:rPr>
          <w:rFonts w:ascii="Calibri Light"/>
          <w:sz w:val="20"/>
        </w:rPr>
      </w:pPr>
    </w:p>
    <w:p w:rsidR="00BE7C22" w:rsidRDefault="00BE7C22">
      <w:pPr>
        <w:pStyle w:val="Tekstpodstawowy"/>
        <w:rPr>
          <w:rFonts w:ascii="Calibri Light"/>
          <w:sz w:val="20"/>
        </w:rPr>
      </w:pPr>
    </w:p>
    <w:p w:rsidR="00BE7C22" w:rsidRDefault="00BE7C22">
      <w:pPr>
        <w:pStyle w:val="Tekstpodstawowy"/>
        <w:spacing w:before="225"/>
        <w:rPr>
          <w:rFonts w:ascii="Calibri Light"/>
          <w:sz w:val="20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31"/>
      </w:tblGrid>
      <w:tr w:rsidR="00BE7C22">
        <w:trPr>
          <w:trHeight w:val="508"/>
        </w:trPr>
        <w:tc>
          <w:tcPr>
            <w:tcW w:w="9631" w:type="dxa"/>
          </w:tcPr>
          <w:p w:rsidR="00BE7C22" w:rsidRDefault="00014253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  <w:noProof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7360000" behindDoc="1" locked="0" layoutInCell="1" allowOverlap="1">
                      <wp:simplePos x="0" y="0"/>
                      <wp:positionH relativeFrom="column">
                        <wp:posOffset>4572</wp:posOffset>
                      </wp:positionH>
                      <wp:positionV relativeFrom="paragraph">
                        <wp:posOffset>-126</wp:posOffset>
                      </wp:positionV>
                      <wp:extent cx="6108065" cy="323215"/>
                      <wp:effectExtent l="0" t="0" r="0" b="0"/>
                      <wp:wrapNone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108065" cy="323215"/>
                                <a:chOff x="0" y="0"/>
                                <a:chExt cx="6108065" cy="323215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0" y="0"/>
                                  <a:ext cx="6108065" cy="3232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108065" h="323215">
                                      <a:moveTo>
                                        <a:pt x="6107938" y="0"/>
                                      </a:moveTo>
                                      <a:lnTo>
                                        <a:pt x="6042406" y="0"/>
                                      </a:lnTo>
                                      <a:lnTo>
                                        <a:pt x="64008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323088"/>
                                      </a:lnTo>
                                      <a:lnTo>
                                        <a:pt x="64008" y="323088"/>
                                      </a:lnTo>
                                      <a:lnTo>
                                        <a:pt x="6042406" y="323088"/>
                                      </a:lnTo>
                                      <a:lnTo>
                                        <a:pt x="6107938" y="323088"/>
                                      </a:lnTo>
                                      <a:lnTo>
                                        <a:pt x="610793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EEAF6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group w14:anchorId="687541A2" id="Group 10" o:spid="_x0000_s1026" style="position:absolute;margin-left:.35pt;margin-top:0;width:480.95pt;height:25.45pt;z-index:-15956480;mso-wrap-distance-left:0;mso-wrap-distance-right:0" coordsize="61080,3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">
                      <v:shape id="Graphic 11" o:spid="_x0000_s1027" style="position:absolute;width:61080;height:3232;visibility:visible;mso-wrap-style:square;v-text-anchor:top" coordsize="6108065,323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" path="m6107938,r-65532,l64008,,,,,323088r64008,l6042406,323088r65532,l6107938,xe" fillcolor="#deeaf6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związane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z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transformacją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ekologiczną:</w:t>
            </w:r>
          </w:p>
        </w:tc>
      </w:tr>
      <w:tr w:rsidR="00BE7C22">
        <w:trPr>
          <w:trHeight w:val="1684"/>
        </w:trPr>
        <w:tc>
          <w:tcPr>
            <w:tcW w:w="9631" w:type="dxa"/>
          </w:tcPr>
          <w:p w:rsidR="00BE7C22" w:rsidRDefault="0001425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-tworzy</w:t>
            </w:r>
            <w:r>
              <w:rPr>
                <w:spacing w:val="74"/>
                <w:sz w:val="23"/>
              </w:rPr>
              <w:t xml:space="preserve"> </w:t>
            </w:r>
            <w:r>
              <w:rPr>
                <w:sz w:val="23"/>
              </w:rPr>
              <w:t>szczegóły</w:t>
            </w:r>
            <w:r>
              <w:rPr>
                <w:spacing w:val="75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73"/>
                <w:sz w:val="23"/>
              </w:rPr>
              <w:t xml:space="preserve"> </w:t>
            </w:r>
            <w:r>
              <w:rPr>
                <w:sz w:val="23"/>
              </w:rPr>
              <w:t>detale</w:t>
            </w:r>
            <w:r>
              <w:rPr>
                <w:spacing w:val="76"/>
                <w:sz w:val="23"/>
              </w:rPr>
              <w:t xml:space="preserve"> </w:t>
            </w:r>
            <w:r>
              <w:rPr>
                <w:sz w:val="23"/>
              </w:rPr>
              <w:t>elementów</w:t>
            </w:r>
            <w:r>
              <w:rPr>
                <w:spacing w:val="76"/>
                <w:sz w:val="23"/>
              </w:rPr>
              <w:t xml:space="preserve"> </w:t>
            </w:r>
            <w:r>
              <w:rPr>
                <w:sz w:val="23"/>
              </w:rPr>
              <w:t>związanych</w:t>
            </w:r>
            <w:r>
              <w:rPr>
                <w:spacing w:val="74"/>
                <w:sz w:val="23"/>
              </w:rPr>
              <w:t xml:space="preserve"> </w:t>
            </w:r>
            <w:r>
              <w:rPr>
                <w:sz w:val="23"/>
              </w:rPr>
              <w:t>z</w:t>
            </w:r>
            <w:r>
              <w:rPr>
                <w:spacing w:val="76"/>
                <w:sz w:val="23"/>
              </w:rPr>
              <w:t xml:space="preserve"> </w:t>
            </w:r>
            <w:r>
              <w:rPr>
                <w:sz w:val="23"/>
              </w:rPr>
              <w:t>efektywnością</w:t>
            </w:r>
            <w:r>
              <w:rPr>
                <w:spacing w:val="73"/>
                <w:sz w:val="23"/>
              </w:rPr>
              <w:t xml:space="preserve"> </w:t>
            </w:r>
            <w:r>
              <w:rPr>
                <w:sz w:val="23"/>
              </w:rPr>
              <w:t>energetyczną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(np.</w:t>
            </w:r>
            <w:r>
              <w:rPr>
                <w:spacing w:val="75"/>
                <w:sz w:val="23"/>
              </w:rPr>
              <w:t xml:space="preserve"> </w:t>
            </w:r>
            <w:r>
              <w:rPr>
                <w:sz w:val="23"/>
              </w:rPr>
              <w:t xml:space="preserve">izolacje </w:t>
            </w:r>
            <w:r>
              <w:rPr>
                <w:spacing w:val="-2"/>
                <w:sz w:val="23"/>
              </w:rPr>
              <w:t>termiczne)</w:t>
            </w:r>
          </w:p>
          <w:p w:rsidR="00BE7C22" w:rsidRDefault="0001425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-wykonuje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podstawowe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rysunki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techniczne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z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uwzględnieniem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rozwiązań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ograniczających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zużycie materiałów i energii;</w:t>
            </w:r>
          </w:p>
          <w:p w:rsidR="00BE7C22" w:rsidRDefault="00014253">
            <w:pPr>
              <w:pStyle w:val="TableParagraph"/>
              <w:spacing w:line="280" w:lineRule="atLeast"/>
              <w:ind w:right="120"/>
              <w:rPr>
                <w:sz w:val="23"/>
              </w:rPr>
            </w:pPr>
            <w:r>
              <w:rPr>
                <w:sz w:val="23"/>
              </w:rPr>
              <w:t>-uwzględnia</w:t>
            </w:r>
            <w:r>
              <w:rPr>
                <w:spacing w:val="68"/>
                <w:w w:val="150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69"/>
                <w:w w:val="150"/>
                <w:sz w:val="23"/>
              </w:rPr>
              <w:t xml:space="preserve"> </w:t>
            </w:r>
            <w:r>
              <w:rPr>
                <w:sz w:val="23"/>
              </w:rPr>
              <w:t>projektach</w:t>
            </w:r>
            <w:r>
              <w:rPr>
                <w:spacing w:val="68"/>
                <w:w w:val="150"/>
                <w:sz w:val="23"/>
              </w:rPr>
              <w:t xml:space="preserve"> </w:t>
            </w:r>
            <w:r>
              <w:rPr>
                <w:sz w:val="23"/>
              </w:rPr>
              <w:t>aspekty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ekologiczne,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69"/>
                <w:w w:val="150"/>
                <w:sz w:val="23"/>
              </w:rPr>
              <w:t xml:space="preserve"> </w:t>
            </w:r>
            <w:r>
              <w:rPr>
                <w:sz w:val="23"/>
              </w:rPr>
              <w:t>tym</w:t>
            </w:r>
            <w:r>
              <w:rPr>
                <w:spacing w:val="69"/>
                <w:w w:val="150"/>
                <w:sz w:val="23"/>
              </w:rPr>
              <w:t xml:space="preserve"> </w:t>
            </w:r>
            <w:r>
              <w:rPr>
                <w:sz w:val="23"/>
              </w:rPr>
              <w:t>racjonalne</w:t>
            </w:r>
            <w:r>
              <w:rPr>
                <w:spacing w:val="69"/>
                <w:w w:val="150"/>
                <w:sz w:val="23"/>
              </w:rPr>
              <w:t xml:space="preserve"> </w:t>
            </w:r>
            <w:r>
              <w:rPr>
                <w:sz w:val="23"/>
              </w:rPr>
              <w:t>wykorzystanie</w:t>
            </w:r>
            <w:r>
              <w:rPr>
                <w:spacing w:val="69"/>
                <w:w w:val="150"/>
                <w:sz w:val="23"/>
              </w:rPr>
              <w:t xml:space="preserve"> </w:t>
            </w:r>
            <w:r>
              <w:rPr>
                <w:sz w:val="23"/>
              </w:rPr>
              <w:t>przestrzeni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i materiałów;</w:t>
            </w:r>
          </w:p>
        </w:tc>
      </w:tr>
    </w:tbl>
    <w:p w:rsidR="00BE7C22" w:rsidRDefault="00BE7C22">
      <w:pPr>
        <w:pStyle w:val="Tekstpodstawowy"/>
        <w:spacing w:before="126"/>
        <w:rPr>
          <w:rFonts w:ascii="Calibri Light"/>
          <w:sz w:val="26"/>
        </w:rPr>
      </w:pPr>
    </w:p>
    <w:p w:rsidR="00BE7C22" w:rsidRDefault="00014253">
      <w:pPr>
        <w:pStyle w:val="Akapitzlist"/>
        <w:numPr>
          <w:ilvl w:val="0"/>
          <w:numId w:val="7"/>
        </w:numPr>
        <w:tabs>
          <w:tab w:val="left" w:pos="860"/>
        </w:tabs>
        <w:spacing w:after="51"/>
        <w:ind w:left="860" w:hanging="359"/>
        <w:rPr>
          <w:rFonts w:ascii="Calibri Light" w:hAnsi="Calibri Light"/>
          <w:sz w:val="26"/>
        </w:rPr>
      </w:pPr>
      <w:r>
        <w:rPr>
          <w:rFonts w:ascii="Calibri Light" w:hAnsi="Calibri Light"/>
          <w:color w:val="2D74B5"/>
          <w:spacing w:val="-4"/>
          <w:sz w:val="26"/>
        </w:rPr>
        <w:t>WYKAZ</w:t>
      </w:r>
      <w:r>
        <w:rPr>
          <w:rFonts w:ascii="Calibri Light" w:hAnsi="Calibri Light"/>
          <w:color w:val="2D74B5"/>
          <w:sz w:val="26"/>
        </w:rPr>
        <w:t xml:space="preserve"> </w:t>
      </w:r>
      <w:r>
        <w:rPr>
          <w:rFonts w:ascii="Calibri Light" w:hAnsi="Calibri Light"/>
          <w:color w:val="2D74B5"/>
          <w:spacing w:val="-4"/>
          <w:sz w:val="26"/>
        </w:rPr>
        <w:t>LITERATURY</w:t>
      </w:r>
      <w:r>
        <w:rPr>
          <w:rFonts w:ascii="Calibri Light" w:hAnsi="Calibri Light"/>
          <w:color w:val="2D74B5"/>
          <w:spacing w:val="2"/>
          <w:sz w:val="26"/>
        </w:rPr>
        <w:t xml:space="preserve"> </w:t>
      </w:r>
      <w:r>
        <w:rPr>
          <w:rFonts w:ascii="Calibri Light" w:hAnsi="Calibri Light"/>
          <w:color w:val="2D74B5"/>
          <w:spacing w:val="-4"/>
          <w:sz w:val="26"/>
        </w:rPr>
        <w:t>ORAZ</w:t>
      </w:r>
      <w:r>
        <w:rPr>
          <w:rFonts w:ascii="Calibri Light" w:hAnsi="Calibri Light"/>
          <w:color w:val="2D74B5"/>
          <w:spacing w:val="-1"/>
          <w:sz w:val="26"/>
        </w:rPr>
        <w:t xml:space="preserve"> </w:t>
      </w:r>
      <w:r>
        <w:rPr>
          <w:rFonts w:ascii="Calibri Light" w:hAnsi="Calibri Light"/>
          <w:color w:val="2D74B5"/>
          <w:spacing w:val="-4"/>
          <w:sz w:val="26"/>
        </w:rPr>
        <w:t>NIEZBĘDNYCH</w:t>
      </w:r>
      <w:r>
        <w:rPr>
          <w:rFonts w:ascii="Calibri Light" w:hAnsi="Calibri Light"/>
          <w:color w:val="2D74B5"/>
          <w:spacing w:val="-2"/>
          <w:sz w:val="26"/>
        </w:rPr>
        <w:t xml:space="preserve"> </w:t>
      </w:r>
      <w:r>
        <w:rPr>
          <w:rFonts w:ascii="Calibri Light" w:hAnsi="Calibri Light"/>
          <w:color w:val="2D74B5"/>
          <w:spacing w:val="-4"/>
          <w:sz w:val="26"/>
        </w:rPr>
        <w:t>ŚRODKÓW I</w:t>
      </w:r>
      <w:r>
        <w:rPr>
          <w:rFonts w:ascii="Calibri Light" w:hAnsi="Calibri Light"/>
          <w:color w:val="2D74B5"/>
          <w:sz w:val="26"/>
        </w:rPr>
        <w:t xml:space="preserve"> </w:t>
      </w:r>
      <w:r>
        <w:rPr>
          <w:rFonts w:ascii="Calibri Light" w:hAnsi="Calibri Light"/>
          <w:color w:val="2D74B5"/>
          <w:spacing w:val="-4"/>
          <w:sz w:val="26"/>
        </w:rPr>
        <w:t>MATERIALÓW</w:t>
      </w:r>
      <w:r>
        <w:rPr>
          <w:rFonts w:ascii="Calibri Light" w:hAnsi="Calibri Light"/>
          <w:color w:val="2D74B5"/>
          <w:spacing w:val="-3"/>
          <w:sz w:val="26"/>
        </w:rPr>
        <w:t xml:space="preserve"> </w:t>
      </w:r>
      <w:r>
        <w:rPr>
          <w:rFonts w:ascii="Calibri Light" w:hAnsi="Calibri Light"/>
          <w:color w:val="2D74B5"/>
          <w:spacing w:val="-4"/>
          <w:sz w:val="26"/>
        </w:rPr>
        <w:t>DYDAKTYCZNYCH</w:t>
      </w: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31"/>
      </w:tblGrid>
      <w:tr w:rsidR="00BE7C22">
        <w:trPr>
          <w:trHeight w:val="509"/>
        </w:trPr>
        <w:tc>
          <w:tcPr>
            <w:tcW w:w="9631" w:type="dxa"/>
            <w:shd w:val="clear" w:color="auto" w:fill="DEEAF6"/>
          </w:tcPr>
          <w:p w:rsidR="00BE7C22" w:rsidRDefault="00014253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Wykaz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literatury</w:t>
            </w:r>
          </w:p>
        </w:tc>
      </w:tr>
      <w:tr w:rsidR="00BE7C22">
        <w:trPr>
          <w:trHeight w:val="3943"/>
        </w:trPr>
        <w:tc>
          <w:tcPr>
            <w:tcW w:w="9631" w:type="dxa"/>
          </w:tcPr>
          <w:p w:rsidR="00BE7C22" w:rsidRDefault="00BE7C22">
            <w:pPr>
              <w:pStyle w:val="TableParagraph"/>
              <w:spacing w:before="248"/>
              <w:ind w:left="0"/>
              <w:rPr>
                <w:rFonts w:ascii="Calibri Light"/>
                <w:sz w:val="23"/>
              </w:rPr>
            </w:pPr>
          </w:p>
          <w:p w:rsidR="00BE7C22" w:rsidRDefault="00014253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spacing w:before="1"/>
              <w:rPr>
                <w:sz w:val="23"/>
              </w:rPr>
            </w:pPr>
            <w:r>
              <w:rPr>
                <w:sz w:val="23"/>
              </w:rPr>
              <w:t>Kijowska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T.,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Zbrojarz,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Wydawnictwo</w:t>
            </w:r>
            <w:r>
              <w:rPr>
                <w:spacing w:val="-4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KaBe</w:t>
            </w:r>
            <w:proofErr w:type="spellEnd"/>
            <w:r>
              <w:rPr>
                <w:sz w:val="23"/>
              </w:rPr>
              <w:t>,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Krosno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2021</w:t>
            </w:r>
          </w:p>
          <w:p w:rsidR="00BE7C22" w:rsidRDefault="00014253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spacing w:before="40"/>
              <w:rPr>
                <w:sz w:val="23"/>
              </w:rPr>
            </w:pPr>
            <w:r>
              <w:rPr>
                <w:sz w:val="23"/>
              </w:rPr>
              <w:t>Kijowska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T.,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Betoniarz,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Wydawnictwo</w:t>
            </w:r>
            <w:r>
              <w:rPr>
                <w:spacing w:val="-4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KaBe</w:t>
            </w:r>
            <w:proofErr w:type="spellEnd"/>
            <w:r>
              <w:rPr>
                <w:sz w:val="23"/>
              </w:rPr>
              <w:t>,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Krosno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2022</w:t>
            </w:r>
          </w:p>
          <w:p w:rsidR="00BE7C22" w:rsidRDefault="00014253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spacing w:before="44"/>
              <w:rPr>
                <w:sz w:val="23"/>
              </w:rPr>
            </w:pPr>
            <w:proofErr w:type="spellStart"/>
            <w:r>
              <w:rPr>
                <w:sz w:val="23"/>
              </w:rPr>
              <w:t>Laurowski</w:t>
            </w:r>
            <w:proofErr w:type="spellEnd"/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T.,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BHP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na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budowie,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Wydawnictwo</w:t>
            </w:r>
            <w:r>
              <w:rPr>
                <w:spacing w:val="-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KaBe</w:t>
            </w:r>
            <w:proofErr w:type="spellEnd"/>
            <w:r>
              <w:rPr>
                <w:sz w:val="23"/>
              </w:rPr>
              <w:t>,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Krosno</w:t>
            </w:r>
            <w:r>
              <w:rPr>
                <w:spacing w:val="-4"/>
                <w:sz w:val="23"/>
              </w:rPr>
              <w:t xml:space="preserve"> 2016</w:t>
            </w:r>
          </w:p>
          <w:p w:rsidR="00BE7C22" w:rsidRDefault="00014253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spacing w:before="40" w:line="276" w:lineRule="auto"/>
              <w:ind w:right="213"/>
              <w:rPr>
                <w:sz w:val="23"/>
              </w:rPr>
            </w:pPr>
            <w:r>
              <w:rPr>
                <w:sz w:val="23"/>
              </w:rPr>
              <w:t>Wysocki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K.,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Współcześnie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stosowane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deskowania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indywidualne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systemowe,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 xml:space="preserve">Wydawnictwo </w:t>
            </w:r>
            <w:proofErr w:type="spellStart"/>
            <w:r>
              <w:rPr>
                <w:sz w:val="23"/>
              </w:rPr>
              <w:t>KaBe</w:t>
            </w:r>
            <w:proofErr w:type="spellEnd"/>
            <w:r>
              <w:rPr>
                <w:sz w:val="23"/>
              </w:rPr>
              <w:t>, Krosno 2019</w:t>
            </w:r>
          </w:p>
          <w:p w:rsidR="00BE7C22" w:rsidRDefault="00014253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rPr>
                <w:sz w:val="23"/>
              </w:rPr>
            </w:pPr>
            <w:proofErr w:type="spellStart"/>
            <w:r>
              <w:rPr>
                <w:sz w:val="23"/>
              </w:rPr>
              <w:t>Laurowski</w:t>
            </w:r>
            <w:proofErr w:type="spellEnd"/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T.,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Kosztorysowanie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budownictwie,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Wydawnictwo</w:t>
            </w:r>
            <w:r>
              <w:rPr>
                <w:spacing w:val="-7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KaBe</w:t>
            </w:r>
            <w:proofErr w:type="spellEnd"/>
            <w:r>
              <w:rPr>
                <w:sz w:val="23"/>
              </w:rPr>
              <w:t>,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Krosno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2021</w:t>
            </w:r>
          </w:p>
          <w:p w:rsidR="00BE7C22" w:rsidRDefault="00014253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spacing w:before="44"/>
              <w:rPr>
                <w:sz w:val="23"/>
              </w:rPr>
            </w:pPr>
            <w:r>
              <w:rPr>
                <w:sz w:val="23"/>
              </w:rPr>
              <w:t>Kacprzak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B.,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Kosztorysowanie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obiektów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robót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budowlanych,</w:t>
            </w:r>
            <w:r>
              <w:rPr>
                <w:spacing w:val="-6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Polcen</w:t>
            </w:r>
            <w:proofErr w:type="spellEnd"/>
            <w:r>
              <w:rPr>
                <w:sz w:val="23"/>
              </w:rPr>
              <w:t>,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2010</w:t>
            </w:r>
          </w:p>
          <w:p w:rsidR="00BE7C22" w:rsidRDefault="00014253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spacing w:before="40"/>
              <w:rPr>
                <w:sz w:val="23"/>
              </w:rPr>
            </w:pPr>
            <w:proofErr w:type="spellStart"/>
            <w:r>
              <w:rPr>
                <w:sz w:val="23"/>
              </w:rPr>
              <w:t>Pikoń</w:t>
            </w:r>
            <w:proofErr w:type="spellEnd"/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A.,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AutoCAD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2024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PL.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Pierwsze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kroki,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Helion,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2023</w:t>
            </w:r>
          </w:p>
        </w:tc>
      </w:tr>
      <w:tr w:rsidR="00BE7C22">
        <w:trPr>
          <w:trHeight w:val="508"/>
        </w:trPr>
        <w:tc>
          <w:tcPr>
            <w:tcW w:w="9631" w:type="dxa"/>
            <w:shd w:val="clear" w:color="auto" w:fill="DEEAF6"/>
          </w:tcPr>
          <w:p w:rsidR="00BE7C22" w:rsidRDefault="00014253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Wykaz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niezbędnych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środków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materiałów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dydaktycznych</w:t>
            </w:r>
          </w:p>
        </w:tc>
      </w:tr>
      <w:tr w:rsidR="00BE7C22">
        <w:trPr>
          <w:trHeight w:val="4358"/>
        </w:trPr>
        <w:tc>
          <w:tcPr>
            <w:tcW w:w="9631" w:type="dxa"/>
          </w:tcPr>
          <w:p w:rsidR="00BE7C22" w:rsidRDefault="00014253">
            <w:pPr>
              <w:pStyle w:val="TableParagraph"/>
              <w:spacing w:before="277"/>
              <w:rPr>
                <w:i/>
                <w:sz w:val="23"/>
              </w:rPr>
            </w:pPr>
            <w:r>
              <w:rPr>
                <w:i/>
                <w:sz w:val="23"/>
              </w:rPr>
              <w:t>Pracownia</w:t>
            </w:r>
            <w:r>
              <w:rPr>
                <w:i/>
                <w:spacing w:val="-9"/>
                <w:sz w:val="23"/>
              </w:rPr>
              <w:t xml:space="preserve"> </w:t>
            </w:r>
            <w:r>
              <w:rPr>
                <w:i/>
                <w:sz w:val="23"/>
              </w:rPr>
              <w:t>budowlana</w:t>
            </w:r>
            <w:r>
              <w:rPr>
                <w:i/>
                <w:spacing w:val="-9"/>
                <w:sz w:val="23"/>
              </w:rPr>
              <w:t xml:space="preserve"> </w:t>
            </w:r>
            <w:r>
              <w:rPr>
                <w:i/>
                <w:sz w:val="23"/>
              </w:rPr>
              <w:t>wyposażona</w:t>
            </w:r>
            <w:r>
              <w:rPr>
                <w:i/>
                <w:spacing w:val="-8"/>
                <w:sz w:val="23"/>
              </w:rPr>
              <w:t xml:space="preserve"> </w:t>
            </w:r>
            <w:r>
              <w:rPr>
                <w:i/>
                <w:spacing w:val="-5"/>
                <w:sz w:val="23"/>
              </w:rPr>
              <w:t>w:</w:t>
            </w:r>
          </w:p>
          <w:p w:rsidR="00BE7C22" w:rsidRDefault="00014253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line="242" w:lineRule="auto"/>
              <w:ind w:right="105"/>
              <w:rPr>
                <w:sz w:val="23"/>
              </w:rPr>
            </w:pPr>
            <w:r>
              <w:rPr>
                <w:sz w:val="23"/>
              </w:rPr>
              <w:t>stanowisko komputerowe dla Instruktora z dostępem do Internetu, z drukarką, ze skanerem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i z projektorem multimedialnym, pakiet programów biurowych;</w:t>
            </w:r>
          </w:p>
          <w:p w:rsidR="00BE7C22" w:rsidRDefault="00014253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before="177" w:line="242" w:lineRule="auto"/>
              <w:ind w:right="103"/>
              <w:rPr>
                <w:sz w:val="23"/>
              </w:rPr>
            </w:pPr>
            <w:r>
              <w:rPr>
                <w:sz w:val="23"/>
              </w:rPr>
              <w:t>próbki</w:t>
            </w:r>
            <w:r>
              <w:rPr>
                <w:spacing w:val="80"/>
                <w:w w:val="150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80"/>
                <w:w w:val="150"/>
                <w:sz w:val="23"/>
              </w:rPr>
              <w:t xml:space="preserve"> </w:t>
            </w:r>
            <w:r>
              <w:rPr>
                <w:sz w:val="23"/>
              </w:rPr>
              <w:t>karty</w:t>
            </w:r>
            <w:r>
              <w:rPr>
                <w:spacing w:val="80"/>
                <w:w w:val="150"/>
                <w:sz w:val="23"/>
              </w:rPr>
              <w:t xml:space="preserve"> </w:t>
            </w:r>
            <w:r>
              <w:rPr>
                <w:sz w:val="23"/>
              </w:rPr>
              <w:t>katalogowe</w:t>
            </w:r>
            <w:r>
              <w:rPr>
                <w:spacing w:val="80"/>
                <w:w w:val="150"/>
                <w:sz w:val="23"/>
              </w:rPr>
              <w:t xml:space="preserve"> </w:t>
            </w:r>
            <w:r>
              <w:rPr>
                <w:sz w:val="23"/>
              </w:rPr>
              <w:t>materiałów</w:t>
            </w:r>
            <w:r>
              <w:rPr>
                <w:spacing w:val="80"/>
                <w:w w:val="150"/>
                <w:sz w:val="23"/>
              </w:rPr>
              <w:t xml:space="preserve"> </w:t>
            </w:r>
            <w:r>
              <w:rPr>
                <w:sz w:val="23"/>
              </w:rPr>
              <w:t>budowlanych,</w:t>
            </w:r>
            <w:r>
              <w:rPr>
                <w:spacing w:val="80"/>
                <w:w w:val="150"/>
                <w:sz w:val="23"/>
              </w:rPr>
              <w:t xml:space="preserve"> </w:t>
            </w:r>
            <w:r>
              <w:rPr>
                <w:sz w:val="23"/>
              </w:rPr>
              <w:t>modele</w:t>
            </w:r>
            <w:r>
              <w:rPr>
                <w:spacing w:val="80"/>
                <w:w w:val="150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80"/>
                <w:w w:val="150"/>
                <w:sz w:val="23"/>
              </w:rPr>
              <w:t xml:space="preserve"> </w:t>
            </w:r>
            <w:r>
              <w:rPr>
                <w:sz w:val="23"/>
              </w:rPr>
              <w:t>rysunki</w:t>
            </w:r>
            <w:r>
              <w:rPr>
                <w:spacing w:val="80"/>
                <w:w w:val="150"/>
                <w:sz w:val="23"/>
              </w:rPr>
              <w:t xml:space="preserve"> </w:t>
            </w:r>
            <w:r>
              <w:rPr>
                <w:sz w:val="23"/>
              </w:rPr>
              <w:t>konstrukcji budowlanych i ich elementów;</w:t>
            </w:r>
          </w:p>
          <w:p w:rsidR="00BE7C22" w:rsidRDefault="00014253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before="177"/>
              <w:rPr>
                <w:sz w:val="23"/>
              </w:rPr>
            </w:pPr>
            <w:r>
              <w:rPr>
                <w:sz w:val="23"/>
              </w:rPr>
              <w:t>filmy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instruktażowe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dotyczące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robót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murowych,</w:t>
            </w:r>
          </w:p>
          <w:p w:rsidR="00BE7C22" w:rsidRDefault="00014253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before="180"/>
              <w:rPr>
                <w:sz w:val="23"/>
              </w:rPr>
            </w:pPr>
            <w:r>
              <w:rPr>
                <w:sz w:val="23"/>
              </w:rPr>
              <w:t>normy,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aprobaty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techniczne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certyfikaty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jakości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materiałów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budowlanych;</w:t>
            </w:r>
          </w:p>
          <w:p w:rsidR="00BE7C22" w:rsidRDefault="00014253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before="181"/>
              <w:ind w:right="99"/>
              <w:rPr>
                <w:sz w:val="23"/>
              </w:rPr>
            </w:pPr>
            <w:r>
              <w:rPr>
                <w:sz w:val="23"/>
              </w:rPr>
              <w:t>przykładowe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dokumentacje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projektowe,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specyfikacje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warunków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technicznych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wykonania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i odbioru robót murowych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betoniarsko-zbrojarskich</w:t>
            </w:r>
          </w:p>
        </w:tc>
      </w:tr>
    </w:tbl>
    <w:p w:rsidR="00BE7C22" w:rsidRDefault="00BE7C22">
      <w:pPr>
        <w:pStyle w:val="TableParagraph"/>
        <w:rPr>
          <w:sz w:val="23"/>
        </w:rPr>
        <w:sectPr w:rsidR="00BE7C22">
          <w:pgSz w:w="11910" w:h="16840"/>
          <w:pgMar w:top="560" w:right="992" w:bottom="1840" w:left="992" w:header="0" w:footer="1651" w:gutter="0"/>
          <w:cols w:space="708"/>
        </w:sectPr>
      </w:pPr>
    </w:p>
    <w:p w:rsidR="00BE7C22" w:rsidRDefault="00014253">
      <w:pPr>
        <w:pStyle w:val="Tekstpodstawowy"/>
        <w:rPr>
          <w:rFonts w:ascii="Calibri Light"/>
          <w:sz w:val="20"/>
        </w:rPr>
      </w:pPr>
      <w:r>
        <w:rPr>
          <w:rFonts w:ascii="Calibri Light"/>
          <w:noProof/>
          <w:sz w:val="20"/>
          <w:lang w:eastAsia="pl-PL"/>
        </w:rPr>
        <w:lastRenderedPageBreak/>
        <w:drawing>
          <wp:anchor distT="0" distB="0" distL="0" distR="0" simplePos="0" relativeHeight="487360512" behindDoc="1" locked="0" layoutInCell="1" allowOverlap="1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6"/>
            <wp:effectExtent l="0" t="0" r="0" b="0"/>
            <wp:wrapNone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7C22" w:rsidRDefault="00BE7C22">
      <w:pPr>
        <w:pStyle w:val="Tekstpodstawowy"/>
        <w:rPr>
          <w:rFonts w:ascii="Calibri Light"/>
          <w:sz w:val="20"/>
        </w:rPr>
      </w:pPr>
    </w:p>
    <w:p w:rsidR="00BE7C22" w:rsidRDefault="00BE7C22">
      <w:pPr>
        <w:pStyle w:val="Tekstpodstawowy"/>
        <w:rPr>
          <w:rFonts w:ascii="Calibri Light"/>
          <w:sz w:val="20"/>
        </w:rPr>
      </w:pPr>
    </w:p>
    <w:p w:rsidR="00BE7C22" w:rsidRDefault="00BE7C22">
      <w:pPr>
        <w:pStyle w:val="Tekstpodstawowy"/>
        <w:rPr>
          <w:rFonts w:ascii="Calibri Light"/>
          <w:sz w:val="20"/>
        </w:rPr>
      </w:pPr>
    </w:p>
    <w:p w:rsidR="00BE7C22" w:rsidRDefault="00BE7C22">
      <w:pPr>
        <w:pStyle w:val="Tekstpodstawowy"/>
        <w:rPr>
          <w:rFonts w:ascii="Calibri Light"/>
          <w:sz w:val="20"/>
        </w:rPr>
      </w:pPr>
    </w:p>
    <w:p w:rsidR="00BE7C22" w:rsidRDefault="00BE7C22">
      <w:pPr>
        <w:pStyle w:val="Tekstpodstawowy"/>
        <w:spacing w:before="225"/>
        <w:rPr>
          <w:rFonts w:ascii="Calibri Light"/>
          <w:sz w:val="20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31"/>
      </w:tblGrid>
      <w:tr w:rsidR="00BE7C22">
        <w:trPr>
          <w:trHeight w:val="12430"/>
        </w:trPr>
        <w:tc>
          <w:tcPr>
            <w:tcW w:w="9631" w:type="dxa"/>
          </w:tcPr>
          <w:p w:rsidR="00BE7C22" w:rsidRDefault="00014253">
            <w:pPr>
              <w:pStyle w:val="TableParagraph"/>
              <w:spacing w:line="278" w:lineRule="exact"/>
              <w:jc w:val="both"/>
              <w:rPr>
                <w:i/>
                <w:sz w:val="23"/>
              </w:rPr>
            </w:pPr>
            <w:r>
              <w:rPr>
                <w:i/>
                <w:sz w:val="23"/>
              </w:rPr>
              <w:t>Warsztaty</w:t>
            </w:r>
            <w:r>
              <w:rPr>
                <w:i/>
                <w:spacing w:val="-7"/>
                <w:sz w:val="23"/>
              </w:rPr>
              <w:t xml:space="preserve"> </w:t>
            </w:r>
            <w:r>
              <w:rPr>
                <w:i/>
                <w:sz w:val="23"/>
              </w:rPr>
              <w:t>zajęć</w:t>
            </w:r>
            <w:r>
              <w:rPr>
                <w:i/>
                <w:spacing w:val="-7"/>
                <w:sz w:val="23"/>
              </w:rPr>
              <w:t xml:space="preserve"> </w:t>
            </w:r>
            <w:r>
              <w:rPr>
                <w:i/>
                <w:sz w:val="23"/>
              </w:rPr>
              <w:t>praktycznych</w:t>
            </w:r>
            <w:r>
              <w:rPr>
                <w:i/>
                <w:spacing w:val="-7"/>
                <w:sz w:val="23"/>
              </w:rPr>
              <w:t xml:space="preserve"> </w:t>
            </w:r>
            <w:r>
              <w:rPr>
                <w:i/>
                <w:sz w:val="23"/>
              </w:rPr>
              <w:t>wyposażone</w:t>
            </w:r>
            <w:r>
              <w:rPr>
                <w:i/>
                <w:spacing w:val="-7"/>
                <w:sz w:val="23"/>
              </w:rPr>
              <w:t xml:space="preserve"> </w:t>
            </w:r>
            <w:r>
              <w:rPr>
                <w:i/>
                <w:spacing w:val="-5"/>
                <w:sz w:val="23"/>
              </w:rPr>
              <w:t>w:</w:t>
            </w:r>
          </w:p>
          <w:p w:rsidR="00BE7C22" w:rsidRDefault="00014253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before="276"/>
              <w:ind w:right="101"/>
              <w:jc w:val="both"/>
              <w:rPr>
                <w:rFonts w:ascii="Wingdings" w:hAnsi="Wingdings"/>
                <w:sz w:val="23"/>
              </w:rPr>
            </w:pPr>
            <w:r>
              <w:rPr>
                <w:sz w:val="23"/>
              </w:rPr>
              <w:t>stanowiska przygotowywania mieszanki betonowej (jedno stanowisko dla dwóch uczestników), wyposażone w: betoniarki, pojemniki i kastry, sprzęt i narzędzia do przygotowywania składników mieszanek betonowych, przyrządy do badania konsystencji mieszanek betonowych;</w:t>
            </w:r>
          </w:p>
          <w:p w:rsidR="00BE7C22" w:rsidRDefault="00014253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99"/>
              <w:jc w:val="both"/>
              <w:rPr>
                <w:rFonts w:ascii="Wingdings" w:hAnsi="Wingdings"/>
                <w:sz w:val="23"/>
              </w:rPr>
            </w:pPr>
            <w:r>
              <w:rPr>
                <w:sz w:val="23"/>
              </w:rPr>
              <w:t>stanowiska przygotowywania stali zbrojeniowej (jedno stanowisko dla dwóch uczestników) wyposażone w: stół zbrojarski, klucze zbrojarskie, nożyce ręczne i mechaniczne do cięcia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stali, giętarki ręczne, sprzęt do transportu stali zbrojeniowej, narzędzia i elektronarzędzia do czyszczenia stali zbrojeniowej, przyrządy kontrolno-pomiarowe;</w:t>
            </w:r>
          </w:p>
          <w:p w:rsidR="00BE7C22" w:rsidRDefault="00014253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95"/>
              <w:jc w:val="both"/>
              <w:rPr>
                <w:rFonts w:ascii="Wingdings" w:hAnsi="Wingdings"/>
                <w:sz w:val="23"/>
              </w:rPr>
            </w:pPr>
            <w:r>
              <w:rPr>
                <w:sz w:val="23"/>
              </w:rPr>
              <w:t xml:space="preserve">stanowiska montażu zbrojenia (jedno stanowisko dla dwóch uczestników), wyposażone w: stół zbrojarski, klucze zbrojarskie, obcążki do wiązania zbrojenia, przyrządy kontrolno- </w:t>
            </w:r>
            <w:r>
              <w:rPr>
                <w:spacing w:val="-2"/>
                <w:sz w:val="23"/>
              </w:rPr>
              <w:t>pomiarowe;</w:t>
            </w:r>
          </w:p>
          <w:p w:rsidR="00BE7C22" w:rsidRDefault="00014253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before="1"/>
              <w:ind w:right="96"/>
              <w:jc w:val="both"/>
              <w:rPr>
                <w:rFonts w:ascii="Wingdings" w:hAnsi="Wingdings"/>
                <w:sz w:val="23"/>
              </w:rPr>
            </w:pPr>
            <w:r>
              <w:rPr>
                <w:sz w:val="23"/>
              </w:rPr>
              <w:t>stanowiska układania zbrojenia, betonowania i pielęgnacji świeżego betonu (jedno stanowisko dla dwóch uczestników), wyposażone w: przygotowane deskowanie elementu konstrukcyjnego, sprzęt do transportu zbrojenia i mieszanki betonowej, narzędzia i elektronarzędzia do zagęszczania mieszanki betonowej, przyrządy kontrolno-pomiarowe</w:t>
            </w:r>
          </w:p>
          <w:p w:rsidR="00BE7C22" w:rsidRDefault="00014253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93"/>
              <w:jc w:val="both"/>
              <w:rPr>
                <w:rFonts w:ascii="Wingdings" w:hAnsi="Wingdings"/>
                <w:sz w:val="23"/>
              </w:rPr>
            </w:pPr>
            <w:r>
              <w:rPr>
                <w:sz w:val="23"/>
              </w:rPr>
              <w:t>stanowiska powinny być wyposażone w: środki ochrony indywidualnej, zestaw przepisów prawa dotyczących bezpieczeństwa i higieny pracy, ochrony przeciwpożarowej i ochrony środowiska oraz instrukcje obsługi maszyn i urządzeń oraz specyfikacje warunków technicznych wykonania i odbioru robót oraz pojemniki do selektywnej zbiórki odpadów.</w:t>
            </w:r>
          </w:p>
          <w:p w:rsidR="00BE7C22" w:rsidRDefault="00014253">
            <w:pPr>
              <w:pStyle w:val="TableParagraph"/>
              <w:jc w:val="both"/>
              <w:rPr>
                <w:i/>
                <w:sz w:val="23"/>
              </w:rPr>
            </w:pPr>
            <w:r>
              <w:rPr>
                <w:i/>
                <w:sz w:val="23"/>
              </w:rPr>
              <w:t>Pracownia</w:t>
            </w:r>
            <w:r>
              <w:rPr>
                <w:i/>
                <w:spacing w:val="-11"/>
                <w:sz w:val="23"/>
              </w:rPr>
              <w:t xml:space="preserve"> </w:t>
            </w:r>
            <w:r>
              <w:rPr>
                <w:i/>
                <w:sz w:val="23"/>
              </w:rPr>
              <w:t>dokumentacji</w:t>
            </w:r>
            <w:r>
              <w:rPr>
                <w:i/>
                <w:spacing w:val="-9"/>
                <w:sz w:val="23"/>
              </w:rPr>
              <w:t xml:space="preserve"> </w:t>
            </w:r>
            <w:r>
              <w:rPr>
                <w:i/>
                <w:sz w:val="23"/>
              </w:rPr>
              <w:t>technicznej</w:t>
            </w:r>
            <w:r>
              <w:rPr>
                <w:i/>
                <w:spacing w:val="-9"/>
                <w:sz w:val="23"/>
              </w:rPr>
              <w:t xml:space="preserve"> </w:t>
            </w:r>
            <w:r>
              <w:rPr>
                <w:i/>
                <w:sz w:val="23"/>
              </w:rPr>
              <w:t>wyposażona</w:t>
            </w:r>
            <w:r>
              <w:rPr>
                <w:i/>
                <w:spacing w:val="-10"/>
                <w:sz w:val="23"/>
              </w:rPr>
              <w:t xml:space="preserve"> </w:t>
            </w:r>
            <w:r>
              <w:rPr>
                <w:i/>
                <w:spacing w:val="-5"/>
                <w:sz w:val="23"/>
              </w:rPr>
              <w:t>w:</w:t>
            </w:r>
          </w:p>
          <w:p w:rsidR="00BE7C22" w:rsidRDefault="00014253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before="276"/>
              <w:ind w:right="104"/>
              <w:rPr>
                <w:rFonts w:ascii="Wingdings" w:hAnsi="Wingdings"/>
                <w:sz w:val="23"/>
              </w:rPr>
            </w:pPr>
            <w:r>
              <w:rPr>
                <w:sz w:val="23"/>
              </w:rPr>
              <w:t>stanowisko komputerowe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dla Instruktora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z dostępem do Internetu, z drukarką , ze skanerem i z projektorem multimedialnym, pakiet programów biurowych;</w:t>
            </w:r>
          </w:p>
          <w:p w:rsidR="00BE7C22" w:rsidRDefault="00014253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1514"/>
                <w:tab w:val="left" w:pos="2903"/>
                <w:tab w:val="left" w:pos="4097"/>
                <w:tab w:val="left" w:pos="4848"/>
                <w:tab w:val="left" w:pos="5887"/>
                <w:tab w:val="left" w:pos="6855"/>
                <w:tab w:val="left" w:pos="8411"/>
              </w:tabs>
              <w:spacing w:before="1"/>
              <w:ind w:right="104"/>
              <w:rPr>
                <w:rFonts w:ascii="Wingdings" w:hAnsi="Wingdings"/>
                <w:sz w:val="23"/>
              </w:rPr>
            </w:pPr>
            <w:r>
              <w:rPr>
                <w:spacing w:val="-4"/>
                <w:sz w:val="23"/>
              </w:rPr>
              <w:t>filmy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dydaktyczne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ilustrujące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etapy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realizacji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procesu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budowlanego,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technologie </w:t>
            </w:r>
            <w:r>
              <w:rPr>
                <w:sz w:val="23"/>
              </w:rPr>
              <w:t>wykonywania robót budowlanych, urządzenia i sprzęt budowlany,</w:t>
            </w:r>
          </w:p>
          <w:p w:rsidR="00BE7C22" w:rsidRDefault="00014253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99"/>
              <w:rPr>
                <w:rFonts w:ascii="Wingdings" w:hAnsi="Wingdings"/>
                <w:sz w:val="23"/>
              </w:rPr>
            </w:pPr>
            <w:r>
              <w:rPr>
                <w:sz w:val="23"/>
              </w:rPr>
              <w:t>normy,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aprobaty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techniczne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certyfikaty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jakości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materiałów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budowlanych,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zestawy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przepisów prawa budowlanego;</w:t>
            </w:r>
          </w:p>
          <w:p w:rsidR="00BE7C22" w:rsidRDefault="00014253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100"/>
              <w:rPr>
                <w:rFonts w:ascii="Wingdings" w:hAnsi="Wingdings"/>
                <w:sz w:val="23"/>
              </w:rPr>
            </w:pPr>
            <w:r>
              <w:rPr>
                <w:sz w:val="23"/>
              </w:rPr>
              <w:t>przykładowe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dokumentacje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projektowe,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specyfikacje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warunków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technicznych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wykonania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i odbioru robót budowlanych.</w:t>
            </w:r>
          </w:p>
          <w:p w:rsidR="00BE7C22" w:rsidRDefault="00014253">
            <w:pPr>
              <w:pStyle w:val="TableParagraph"/>
              <w:rPr>
                <w:i/>
                <w:sz w:val="23"/>
              </w:rPr>
            </w:pPr>
            <w:r>
              <w:rPr>
                <w:i/>
                <w:sz w:val="23"/>
              </w:rPr>
              <w:t>Pracownia</w:t>
            </w:r>
            <w:r>
              <w:rPr>
                <w:i/>
                <w:spacing w:val="-11"/>
                <w:sz w:val="23"/>
              </w:rPr>
              <w:t xml:space="preserve"> </w:t>
            </w:r>
            <w:r>
              <w:rPr>
                <w:i/>
                <w:sz w:val="23"/>
              </w:rPr>
              <w:t>dokumentacji</w:t>
            </w:r>
            <w:r>
              <w:rPr>
                <w:i/>
                <w:spacing w:val="-12"/>
                <w:sz w:val="23"/>
              </w:rPr>
              <w:t xml:space="preserve"> </w:t>
            </w:r>
            <w:r>
              <w:rPr>
                <w:i/>
                <w:sz w:val="23"/>
              </w:rPr>
              <w:t>kosztorysowej</w:t>
            </w:r>
            <w:r>
              <w:rPr>
                <w:i/>
                <w:spacing w:val="-10"/>
                <w:sz w:val="23"/>
              </w:rPr>
              <w:t xml:space="preserve"> </w:t>
            </w:r>
            <w:r>
              <w:rPr>
                <w:i/>
                <w:sz w:val="23"/>
              </w:rPr>
              <w:t>wyposażona</w:t>
            </w:r>
            <w:r>
              <w:rPr>
                <w:i/>
                <w:spacing w:val="-11"/>
                <w:sz w:val="23"/>
              </w:rPr>
              <w:t xml:space="preserve"> </w:t>
            </w:r>
            <w:r>
              <w:rPr>
                <w:i/>
                <w:spacing w:val="-5"/>
                <w:sz w:val="23"/>
              </w:rPr>
              <w:t>w:</w:t>
            </w:r>
          </w:p>
          <w:p w:rsidR="00BE7C22" w:rsidRDefault="00014253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97"/>
              <w:jc w:val="both"/>
              <w:rPr>
                <w:rFonts w:ascii="Wingdings" w:hAnsi="Wingdings"/>
                <w:sz w:val="24"/>
              </w:rPr>
            </w:pPr>
            <w:r>
              <w:rPr>
                <w:sz w:val="23"/>
              </w:rPr>
              <w:t>stanowisko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komputerowe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dla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Instruktora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z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dostępem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do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Internetu,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z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drukarką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umożliwiającą drukowanie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formacie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co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najmniej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A3,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skanerem,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projektorem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multimedialnym,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z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pakietem programów biurowych, oprogramowaniem umożliwiającym odtwarzanie plików audiowizualnych i tworzenie prostej grafiki oraz z oprogramowaniem do wykonywania rysunków technicznych, harmonogramów i kosztorysów budowlanych</w:t>
            </w:r>
            <w:r>
              <w:rPr>
                <w:rFonts w:ascii="Times New Roman" w:hAnsi="Times New Roman"/>
                <w:sz w:val="23"/>
              </w:rPr>
              <w:t>,</w:t>
            </w:r>
          </w:p>
          <w:p w:rsidR="00BE7C22" w:rsidRDefault="00014253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42" w:lineRule="auto"/>
              <w:ind w:right="96"/>
              <w:jc w:val="both"/>
              <w:rPr>
                <w:rFonts w:ascii="Wingdings" w:hAnsi="Wingdings"/>
                <w:sz w:val="23"/>
              </w:rPr>
            </w:pPr>
            <w:r>
              <w:rPr>
                <w:sz w:val="23"/>
              </w:rPr>
              <w:t>stanowiska komputerowe dla uczestników (jedno stanowisko dla jednego uczestnika szkolenia) wyposażone w oprogramowanie do wykonywania rysunków technicznych, harmonogramów i kosztorysów budowlanych (AutoCAD, Norma PRO, MS Project),</w:t>
            </w:r>
          </w:p>
          <w:p w:rsidR="00BE7C22" w:rsidRDefault="00014253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before="175"/>
              <w:ind w:right="102"/>
              <w:jc w:val="both"/>
              <w:rPr>
                <w:rFonts w:ascii="Wingdings" w:hAnsi="Wingdings"/>
                <w:sz w:val="24"/>
              </w:rPr>
            </w:pPr>
            <w:r>
              <w:rPr>
                <w:sz w:val="23"/>
              </w:rPr>
              <w:t>przykładowe dokumentacje projektowe obiektów budowlanych, kosztorysy, harmonogramy budowlane, dokumentacje budowy, normy dotyczące zasad wykonywania rysunku technicznego, zestaw przepisów prawa budowlanego, projekty budowlane,</w:t>
            </w:r>
          </w:p>
        </w:tc>
      </w:tr>
    </w:tbl>
    <w:p w:rsidR="00BE7C22" w:rsidRDefault="00BE7C22">
      <w:pPr>
        <w:pStyle w:val="TableParagraph"/>
        <w:jc w:val="both"/>
        <w:rPr>
          <w:rFonts w:ascii="Wingdings" w:hAnsi="Wingdings"/>
          <w:sz w:val="24"/>
        </w:rPr>
        <w:sectPr w:rsidR="00BE7C22">
          <w:pgSz w:w="11910" w:h="16840"/>
          <w:pgMar w:top="560" w:right="992" w:bottom="1840" w:left="992" w:header="0" w:footer="1651" w:gutter="0"/>
          <w:cols w:space="708"/>
        </w:sectPr>
      </w:pPr>
    </w:p>
    <w:p w:rsidR="00BE7C22" w:rsidRDefault="00014253">
      <w:pPr>
        <w:pStyle w:val="Tekstpodstawowy"/>
        <w:rPr>
          <w:rFonts w:ascii="Calibri Light"/>
          <w:sz w:val="26"/>
        </w:rPr>
      </w:pPr>
      <w:r>
        <w:rPr>
          <w:rFonts w:ascii="Calibri Light"/>
          <w:noProof/>
          <w:sz w:val="26"/>
          <w:lang w:eastAsia="pl-PL"/>
        </w:rPr>
        <w:lastRenderedPageBreak/>
        <w:drawing>
          <wp:anchor distT="0" distB="0" distL="0" distR="0" simplePos="0" relativeHeight="487361024" behindDoc="1" locked="0" layoutInCell="1" allowOverlap="1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6"/>
            <wp:effectExtent l="0" t="0" r="0" b="0"/>
            <wp:wrapNone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7C22" w:rsidRDefault="00BE7C22">
      <w:pPr>
        <w:pStyle w:val="Tekstpodstawowy"/>
        <w:rPr>
          <w:rFonts w:ascii="Calibri Light"/>
          <w:sz w:val="26"/>
        </w:rPr>
      </w:pPr>
    </w:p>
    <w:p w:rsidR="00BE7C22" w:rsidRDefault="00BE7C22">
      <w:pPr>
        <w:pStyle w:val="Tekstpodstawowy"/>
        <w:rPr>
          <w:rFonts w:ascii="Calibri Light"/>
          <w:sz w:val="26"/>
        </w:rPr>
      </w:pPr>
    </w:p>
    <w:p w:rsidR="00BE7C22" w:rsidRDefault="00BE7C22">
      <w:pPr>
        <w:pStyle w:val="Tekstpodstawowy"/>
        <w:rPr>
          <w:rFonts w:ascii="Calibri Light"/>
          <w:sz w:val="26"/>
        </w:rPr>
      </w:pPr>
    </w:p>
    <w:p w:rsidR="00BE7C22" w:rsidRDefault="00BE7C22">
      <w:pPr>
        <w:pStyle w:val="Tekstpodstawowy"/>
        <w:spacing w:before="100"/>
        <w:rPr>
          <w:rFonts w:ascii="Calibri Light"/>
          <w:sz w:val="26"/>
        </w:rPr>
      </w:pPr>
    </w:p>
    <w:p w:rsidR="00BE7C22" w:rsidRDefault="00014253">
      <w:pPr>
        <w:pStyle w:val="Akapitzlist"/>
        <w:numPr>
          <w:ilvl w:val="0"/>
          <w:numId w:val="7"/>
        </w:numPr>
        <w:tabs>
          <w:tab w:val="left" w:pos="860"/>
        </w:tabs>
        <w:ind w:left="860" w:hanging="359"/>
        <w:rPr>
          <w:rFonts w:ascii="Calibri Light" w:hAnsi="Calibri Light"/>
          <w:sz w:val="26"/>
        </w:rPr>
      </w:pPr>
      <w:r>
        <w:rPr>
          <w:rFonts w:ascii="Calibri Light" w:hAnsi="Calibri Light"/>
          <w:color w:val="2D74B5"/>
          <w:spacing w:val="-4"/>
          <w:sz w:val="26"/>
        </w:rPr>
        <w:t>SPOSÓB I</w:t>
      </w:r>
      <w:r>
        <w:rPr>
          <w:rFonts w:ascii="Calibri Light" w:hAnsi="Calibri Light"/>
          <w:color w:val="2D74B5"/>
          <w:spacing w:val="-2"/>
          <w:sz w:val="26"/>
        </w:rPr>
        <w:t xml:space="preserve"> </w:t>
      </w:r>
      <w:r>
        <w:rPr>
          <w:rFonts w:ascii="Calibri Light" w:hAnsi="Calibri Light"/>
          <w:color w:val="2D74B5"/>
          <w:spacing w:val="-4"/>
          <w:sz w:val="26"/>
        </w:rPr>
        <w:t>FORMA</w:t>
      </w:r>
      <w:r>
        <w:rPr>
          <w:rFonts w:ascii="Calibri Light" w:hAnsi="Calibri Light"/>
          <w:color w:val="2D74B5"/>
          <w:spacing w:val="-3"/>
          <w:sz w:val="26"/>
        </w:rPr>
        <w:t xml:space="preserve"> </w:t>
      </w:r>
      <w:r>
        <w:rPr>
          <w:rFonts w:ascii="Calibri Light" w:hAnsi="Calibri Light"/>
          <w:color w:val="2D74B5"/>
          <w:spacing w:val="-4"/>
          <w:sz w:val="26"/>
        </w:rPr>
        <w:t>PRZEPROWADZENIA EGZAMINU</w:t>
      </w:r>
    </w:p>
    <w:p w:rsidR="00BE7C22" w:rsidRDefault="00014253">
      <w:pPr>
        <w:pStyle w:val="Tekstpodstawowy"/>
        <w:spacing w:before="47" w:line="276" w:lineRule="auto"/>
        <w:ind w:left="140"/>
      </w:pPr>
      <w:r>
        <w:t>Zaliczenia</w:t>
      </w:r>
      <w:r>
        <w:rPr>
          <w:spacing w:val="-5"/>
        </w:rPr>
        <w:t xml:space="preserve"> </w:t>
      </w:r>
      <w:r>
        <w:t>wszystkich</w:t>
      </w:r>
      <w:r>
        <w:rPr>
          <w:spacing w:val="-6"/>
        </w:rPr>
        <w:t xml:space="preserve"> </w:t>
      </w:r>
      <w:r>
        <w:t>obowiązujących</w:t>
      </w:r>
      <w:r>
        <w:rPr>
          <w:spacing w:val="-6"/>
        </w:rPr>
        <w:t xml:space="preserve"> </w:t>
      </w:r>
      <w:r>
        <w:t>modułów.</w:t>
      </w:r>
      <w:r>
        <w:rPr>
          <w:spacing w:val="-6"/>
        </w:rPr>
        <w:t xml:space="preserve"> </w:t>
      </w:r>
      <w:r>
        <w:t>Formę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zakres</w:t>
      </w:r>
      <w:r>
        <w:rPr>
          <w:spacing w:val="-4"/>
        </w:rPr>
        <w:t xml:space="preserve"> </w:t>
      </w:r>
      <w:r>
        <w:t>zaliczenia</w:t>
      </w:r>
      <w:r>
        <w:rPr>
          <w:spacing w:val="-3"/>
        </w:rPr>
        <w:t xml:space="preserve"> </w:t>
      </w:r>
      <w:r>
        <w:t>poszczególnych</w:t>
      </w:r>
      <w:r>
        <w:rPr>
          <w:spacing w:val="-6"/>
        </w:rPr>
        <w:t xml:space="preserve"> </w:t>
      </w:r>
      <w:r>
        <w:t>modułów określa prowadzący na pierwszych zajęciach.</w:t>
      </w:r>
    </w:p>
    <w:p w:rsidR="00BE7C22" w:rsidRDefault="00BE7C22">
      <w:pPr>
        <w:pStyle w:val="Tekstpodstawowy"/>
      </w:pPr>
    </w:p>
    <w:p w:rsidR="00BE7C22" w:rsidRDefault="00BE7C22">
      <w:pPr>
        <w:pStyle w:val="Tekstpodstawowy"/>
        <w:spacing w:before="149"/>
      </w:pPr>
    </w:p>
    <w:p w:rsidR="00BE7C22" w:rsidRDefault="00014253">
      <w:pPr>
        <w:ind w:left="140"/>
        <w:rPr>
          <w:b/>
        </w:rPr>
      </w:pPr>
      <w:r>
        <w:rPr>
          <w:b/>
        </w:rPr>
        <w:t>Autor</w:t>
      </w:r>
      <w:r>
        <w:rPr>
          <w:b/>
          <w:spacing w:val="-4"/>
        </w:rPr>
        <w:t xml:space="preserve"> </w:t>
      </w:r>
      <w:r>
        <w:rPr>
          <w:b/>
        </w:rPr>
        <w:t>programu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nauczania:</w:t>
      </w:r>
    </w:p>
    <w:p w:rsidR="00BE7C22" w:rsidRDefault="00014253">
      <w:pPr>
        <w:spacing w:before="243"/>
        <w:ind w:left="140"/>
      </w:pPr>
      <w:r>
        <w:t>Tomasz</w:t>
      </w:r>
      <w:r>
        <w:rPr>
          <w:spacing w:val="-3"/>
        </w:rPr>
        <w:t xml:space="preserve"> </w:t>
      </w:r>
      <w:r>
        <w:rPr>
          <w:spacing w:val="-4"/>
        </w:rPr>
        <w:t>BICZ</w:t>
      </w:r>
    </w:p>
    <w:sectPr w:rsidR="00BE7C22">
      <w:pgSz w:w="11910" w:h="16840"/>
      <w:pgMar w:top="560" w:right="992" w:bottom="1840" w:left="992" w:header="0" w:footer="165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E62" w:rsidRDefault="007E0E62">
      <w:r>
        <w:separator/>
      </w:r>
    </w:p>
  </w:endnote>
  <w:endnote w:type="continuationSeparator" w:id="0">
    <w:p w:rsidR="007E0E62" w:rsidRDefault="007E0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C45" w:rsidRDefault="00926C4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C45" w:rsidRDefault="00926C45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C45" w:rsidRDefault="00926C45">
    <w:pPr>
      <w:pStyle w:val="Stopk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C22" w:rsidRDefault="00014253">
    <w:pPr>
      <w:pStyle w:val="Tekstpodstawowy"/>
      <w:spacing w:line="14" w:lineRule="auto"/>
      <w:rPr>
        <w:sz w:val="20"/>
      </w:rPr>
    </w:pP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7356416" behindDoc="1" locked="0" layoutInCell="1" allowOverlap="1">
              <wp:simplePos x="0" y="0"/>
              <wp:positionH relativeFrom="page">
                <wp:posOffset>6531102</wp:posOffset>
              </wp:positionH>
              <wp:positionV relativeFrom="page">
                <wp:posOffset>9504374</wp:posOffset>
              </wp:positionV>
              <wp:extent cx="36195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195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E7C22" w:rsidRDefault="00014253">
                          <w:pPr>
                            <w:spacing w:line="245" w:lineRule="exact"/>
                            <w:ind w:left="20"/>
                          </w:pPr>
                          <w:r>
                            <w:t>Str.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D21AC6">
                            <w:rPr>
                              <w:noProof/>
                              <w:spacing w:val="-10"/>
                            </w:rPr>
                            <w:t>3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14.25pt;margin-top:748.4pt;width:28.5pt;height:13.05pt;z-index:-15960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" filled="f" stroked="f">
              <v:path arrowok="t"/>
              <v:textbox inset="0,0,0,0">
                <w:txbxContent>
                  <w:p w:rsidR="00BE7C22" w:rsidRDefault="00014253">
                    <w:pPr>
                      <w:spacing w:line="245" w:lineRule="exact"/>
                      <w:ind w:left="20"/>
                    </w:pPr>
                    <w:r>
                      <w:t>Str.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D21AC6">
                      <w:rPr>
                        <w:noProof/>
                        <w:spacing w:val="-10"/>
                      </w:rPr>
                      <w:t>3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E62" w:rsidRDefault="007E0E62">
      <w:r>
        <w:separator/>
      </w:r>
    </w:p>
  </w:footnote>
  <w:footnote w:type="continuationSeparator" w:id="0">
    <w:p w:rsidR="007E0E62" w:rsidRDefault="007E0E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C45" w:rsidRDefault="00926C4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C45" w:rsidRDefault="00926C45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C45" w:rsidRDefault="00926C45" w:rsidP="00926C45">
    <w:pPr>
      <w:pStyle w:val="Nagwek"/>
      <w:jc w:val="center"/>
    </w:pPr>
    <w:r>
      <w:rPr>
        <w:noProof/>
        <w:lang w:eastAsia="pl-PL"/>
      </w:rPr>
      <w:drawing>
        <wp:inline distT="0" distB="0" distL="0" distR="0" wp14:anchorId="62E63F85" wp14:editId="7AE42D72">
          <wp:extent cx="5760720" cy="698500"/>
          <wp:effectExtent l="0" t="0" r="0" b="6350"/>
          <wp:docPr id="14" name="Obraz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8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85402"/>
    <w:multiLevelType w:val="hybridMultilevel"/>
    <w:tmpl w:val="1DFEF442"/>
    <w:lvl w:ilvl="0" w:tplc="379E27C0">
      <w:numFmt w:val="bullet"/>
      <w:lvlText w:val="-"/>
      <w:lvlJc w:val="left"/>
      <w:pPr>
        <w:ind w:left="107" w:hanging="22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3"/>
        <w:szCs w:val="23"/>
        <w:lang w:val="pl-PL" w:eastAsia="en-US" w:bidi="ar-SA"/>
      </w:rPr>
    </w:lvl>
    <w:lvl w:ilvl="1" w:tplc="62CCC868">
      <w:numFmt w:val="bullet"/>
      <w:lvlText w:val="•"/>
      <w:lvlJc w:val="left"/>
      <w:pPr>
        <w:ind w:left="1052" w:hanging="227"/>
      </w:pPr>
      <w:rPr>
        <w:rFonts w:hint="default"/>
        <w:lang w:val="pl-PL" w:eastAsia="en-US" w:bidi="ar-SA"/>
      </w:rPr>
    </w:lvl>
    <w:lvl w:ilvl="2" w:tplc="DD800CE6">
      <w:numFmt w:val="bullet"/>
      <w:lvlText w:val="•"/>
      <w:lvlJc w:val="left"/>
      <w:pPr>
        <w:ind w:left="2004" w:hanging="227"/>
      </w:pPr>
      <w:rPr>
        <w:rFonts w:hint="default"/>
        <w:lang w:val="pl-PL" w:eastAsia="en-US" w:bidi="ar-SA"/>
      </w:rPr>
    </w:lvl>
    <w:lvl w:ilvl="3" w:tplc="125C9AE4">
      <w:numFmt w:val="bullet"/>
      <w:lvlText w:val="•"/>
      <w:lvlJc w:val="left"/>
      <w:pPr>
        <w:ind w:left="2956" w:hanging="227"/>
      </w:pPr>
      <w:rPr>
        <w:rFonts w:hint="default"/>
        <w:lang w:val="pl-PL" w:eastAsia="en-US" w:bidi="ar-SA"/>
      </w:rPr>
    </w:lvl>
    <w:lvl w:ilvl="4" w:tplc="C3307DD2">
      <w:numFmt w:val="bullet"/>
      <w:lvlText w:val="•"/>
      <w:lvlJc w:val="left"/>
      <w:pPr>
        <w:ind w:left="3908" w:hanging="227"/>
      </w:pPr>
      <w:rPr>
        <w:rFonts w:hint="default"/>
        <w:lang w:val="pl-PL" w:eastAsia="en-US" w:bidi="ar-SA"/>
      </w:rPr>
    </w:lvl>
    <w:lvl w:ilvl="5" w:tplc="6CBE11EC">
      <w:numFmt w:val="bullet"/>
      <w:lvlText w:val="•"/>
      <w:lvlJc w:val="left"/>
      <w:pPr>
        <w:ind w:left="4860" w:hanging="227"/>
      </w:pPr>
      <w:rPr>
        <w:rFonts w:hint="default"/>
        <w:lang w:val="pl-PL" w:eastAsia="en-US" w:bidi="ar-SA"/>
      </w:rPr>
    </w:lvl>
    <w:lvl w:ilvl="6" w:tplc="F9B2B136">
      <w:numFmt w:val="bullet"/>
      <w:lvlText w:val="•"/>
      <w:lvlJc w:val="left"/>
      <w:pPr>
        <w:ind w:left="5812" w:hanging="227"/>
      </w:pPr>
      <w:rPr>
        <w:rFonts w:hint="default"/>
        <w:lang w:val="pl-PL" w:eastAsia="en-US" w:bidi="ar-SA"/>
      </w:rPr>
    </w:lvl>
    <w:lvl w:ilvl="7" w:tplc="EBC8138A">
      <w:numFmt w:val="bullet"/>
      <w:lvlText w:val="•"/>
      <w:lvlJc w:val="left"/>
      <w:pPr>
        <w:ind w:left="6764" w:hanging="227"/>
      </w:pPr>
      <w:rPr>
        <w:rFonts w:hint="default"/>
        <w:lang w:val="pl-PL" w:eastAsia="en-US" w:bidi="ar-SA"/>
      </w:rPr>
    </w:lvl>
    <w:lvl w:ilvl="8" w:tplc="FF167BA4">
      <w:numFmt w:val="bullet"/>
      <w:lvlText w:val="•"/>
      <w:lvlJc w:val="left"/>
      <w:pPr>
        <w:ind w:left="7716" w:hanging="227"/>
      </w:pPr>
      <w:rPr>
        <w:rFonts w:hint="default"/>
        <w:lang w:val="pl-PL" w:eastAsia="en-US" w:bidi="ar-SA"/>
      </w:rPr>
    </w:lvl>
  </w:abstractNum>
  <w:abstractNum w:abstractNumId="1">
    <w:nsid w:val="19F20CB6"/>
    <w:multiLevelType w:val="hybridMultilevel"/>
    <w:tmpl w:val="C3309830"/>
    <w:lvl w:ilvl="0" w:tplc="FACE77D0">
      <w:numFmt w:val="bullet"/>
      <w:lvlText w:val=""/>
      <w:lvlJc w:val="left"/>
      <w:pPr>
        <w:ind w:left="828" w:hanging="360"/>
      </w:pPr>
      <w:rPr>
        <w:rFonts w:ascii="Wingdings" w:eastAsia="Wingdings" w:hAnsi="Wingdings" w:cs="Wingdings" w:hint="default"/>
        <w:spacing w:val="0"/>
        <w:w w:val="100"/>
        <w:lang w:val="pl-PL" w:eastAsia="en-US" w:bidi="ar-SA"/>
      </w:rPr>
    </w:lvl>
    <w:lvl w:ilvl="1" w:tplc="C50C1794">
      <w:numFmt w:val="bullet"/>
      <w:lvlText w:val="•"/>
      <w:lvlJc w:val="left"/>
      <w:pPr>
        <w:ind w:left="1700" w:hanging="360"/>
      </w:pPr>
      <w:rPr>
        <w:rFonts w:hint="default"/>
        <w:lang w:val="pl-PL" w:eastAsia="en-US" w:bidi="ar-SA"/>
      </w:rPr>
    </w:lvl>
    <w:lvl w:ilvl="2" w:tplc="095C581C">
      <w:numFmt w:val="bullet"/>
      <w:lvlText w:val="•"/>
      <w:lvlJc w:val="left"/>
      <w:pPr>
        <w:ind w:left="2580" w:hanging="360"/>
      </w:pPr>
      <w:rPr>
        <w:rFonts w:hint="default"/>
        <w:lang w:val="pl-PL" w:eastAsia="en-US" w:bidi="ar-SA"/>
      </w:rPr>
    </w:lvl>
    <w:lvl w:ilvl="3" w:tplc="8AFEB1C2">
      <w:numFmt w:val="bullet"/>
      <w:lvlText w:val="•"/>
      <w:lvlJc w:val="left"/>
      <w:pPr>
        <w:ind w:left="3460" w:hanging="360"/>
      </w:pPr>
      <w:rPr>
        <w:rFonts w:hint="default"/>
        <w:lang w:val="pl-PL" w:eastAsia="en-US" w:bidi="ar-SA"/>
      </w:rPr>
    </w:lvl>
    <w:lvl w:ilvl="4" w:tplc="CCC8A880">
      <w:numFmt w:val="bullet"/>
      <w:lvlText w:val="•"/>
      <w:lvlJc w:val="left"/>
      <w:pPr>
        <w:ind w:left="4340" w:hanging="360"/>
      </w:pPr>
      <w:rPr>
        <w:rFonts w:hint="default"/>
        <w:lang w:val="pl-PL" w:eastAsia="en-US" w:bidi="ar-SA"/>
      </w:rPr>
    </w:lvl>
    <w:lvl w:ilvl="5" w:tplc="AF6E7FE0">
      <w:numFmt w:val="bullet"/>
      <w:lvlText w:val="•"/>
      <w:lvlJc w:val="left"/>
      <w:pPr>
        <w:ind w:left="5220" w:hanging="360"/>
      </w:pPr>
      <w:rPr>
        <w:rFonts w:hint="default"/>
        <w:lang w:val="pl-PL" w:eastAsia="en-US" w:bidi="ar-SA"/>
      </w:rPr>
    </w:lvl>
    <w:lvl w:ilvl="6" w:tplc="40D82174">
      <w:numFmt w:val="bullet"/>
      <w:lvlText w:val="•"/>
      <w:lvlJc w:val="left"/>
      <w:pPr>
        <w:ind w:left="6100" w:hanging="360"/>
      </w:pPr>
      <w:rPr>
        <w:rFonts w:hint="default"/>
        <w:lang w:val="pl-PL" w:eastAsia="en-US" w:bidi="ar-SA"/>
      </w:rPr>
    </w:lvl>
    <w:lvl w:ilvl="7" w:tplc="CF2A0DBA">
      <w:numFmt w:val="bullet"/>
      <w:lvlText w:val="•"/>
      <w:lvlJc w:val="left"/>
      <w:pPr>
        <w:ind w:left="6980" w:hanging="360"/>
      </w:pPr>
      <w:rPr>
        <w:rFonts w:hint="default"/>
        <w:lang w:val="pl-PL" w:eastAsia="en-US" w:bidi="ar-SA"/>
      </w:rPr>
    </w:lvl>
    <w:lvl w:ilvl="8" w:tplc="FAA4EF2A">
      <w:numFmt w:val="bullet"/>
      <w:lvlText w:val="•"/>
      <w:lvlJc w:val="left"/>
      <w:pPr>
        <w:ind w:left="7860" w:hanging="360"/>
      </w:pPr>
      <w:rPr>
        <w:rFonts w:hint="default"/>
        <w:lang w:val="pl-PL" w:eastAsia="en-US" w:bidi="ar-SA"/>
      </w:rPr>
    </w:lvl>
  </w:abstractNum>
  <w:abstractNum w:abstractNumId="2">
    <w:nsid w:val="3A2A26D7"/>
    <w:multiLevelType w:val="hybridMultilevel"/>
    <w:tmpl w:val="7AF23800"/>
    <w:lvl w:ilvl="0" w:tplc="C34E36EE">
      <w:numFmt w:val="bullet"/>
      <w:lvlText w:val=""/>
      <w:lvlJc w:val="left"/>
      <w:pPr>
        <w:ind w:left="82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3"/>
        <w:szCs w:val="23"/>
        <w:lang w:val="pl-PL" w:eastAsia="en-US" w:bidi="ar-SA"/>
      </w:rPr>
    </w:lvl>
    <w:lvl w:ilvl="1" w:tplc="BFE64F2C">
      <w:numFmt w:val="bullet"/>
      <w:lvlText w:val="•"/>
      <w:lvlJc w:val="left"/>
      <w:pPr>
        <w:ind w:left="1700" w:hanging="360"/>
      </w:pPr>
      <w:rPr>
        <w:rFonts w:hint="default"/>
        <w:lang w:val="pl-PL" w:eastAsia="en-US" w:bidi="ar-SA"/>
      </w:rPr>
    </w:lvl>
    <w:lvl w:ilvl="2" w:tplc="A432845E">
      <w:numFmt w:val="bullet"/>
      <w:lvlText w:val="•"/>
      <w:lvlJc w:val="left"/>
      <w:pPr>
        <w:ind w:left="2580" w:hanging="360"/>
      </w:pPr>
      <w:rPr>
        <w:rFonts w:hint="default"/>
        <w:lang w:val="pl-PL" w:eastAsia="en-US" w:bidi="ar-SA"/>
      </w:rPr>
    </w:lvl>
    <w:lvl w:ilvl="3" w:tplc="978AF456">
      <w:numFmt w:val="bullet"/>
      <w:lvlText w:val="•"/>
      <w:lvlJc w:val="left"/>
      <w:pPr>
        <w:ind w:left="3460" w:hanging="360"/>
      </w:pPr>
      <w:rPr>
        <w:rFonts w:hint="default"/>
        <w:lang w:val="pl-PL" w:eastAsia="en-US" w:bidi="ar-SA"/>
      </w:rPr>
    </w:lvl>
    <w:lvl w:ilvl="4" w:tplc="137615A6">
      <w:numFmt w:val="bullet"/>
      <w:lvlText w:val="•"/>
      <w:lvlJc w:val="left"/>
      <w:pPr>
        <w:ind w:left="4340" w:hanging="360"/>
      </w:pPr>
      <w:rPr>
        <w:rFonts w:hint="default"/>
        <w:lang w:val="pl-PL" w:eastAsia="en-US" w:bidi="ar-SA"/>
      </w:rPr>
    </w:lvl>
    <w:lvl w:ilvl="5" w:tplc="CF20B878">
      <w:numFmt w:val="bullet"/>
      <w:lvlText w:val="•"/>
      <w:lvlJc w:val="left"/>
      <w:pPr>
        <w:ind w:left="5220" w:hanging="360"/>
      </w:pPr>
      <w:rPr>
        <w:rFonts w:hint="default"/>
        <w:lang w:val="pl-PL" w:eastAsia="en-US" w:bidi="ar-SA"/>
      </w:rPr>
    </w:lvl>
    <w:lvl w:ilvl="6" w:tplc="88767754">
      <w:numFmt w:val="bullet"/>
      <w:lvlText w:val="•"/>
      <w:lvlJc w:val="left"/>
      <w:pPr>
        <w:ind w:left="6100" w:hanging="360"/>
      </w:pPr>
      <w:rPr>
        <w:rFonts w:hint="default"/>
        <w:lang w:val="pl-PL" w:eastAsia="en-US" w:bidi="ar-SA"/>
      </w:rPr>
    </w:lvl>
    <w:lvl w:ilvl="7" w:tplc="30A8ED72">
      <w:numFmt w:val="bullet"/>
      <w:lvlText w:val="•"/>
      <w:lvlJc w:val="left"/>
      <w:pPr>
        <w:ind w:left="6980" w:hanging="360"/>
      </w:pPr>
      <w:rPr>
        <w:rFonts w:hint="default"/>
        <w:lang w:val="pl-PL" w:eastAsia="en-US" w:bidi="ar-SA"/>
      </w:rPr>
    </w:lvl>
    <w:lvl w:ilvl="8" w:tplc="B0A67952">
      <w:numFmt w:val="bullet"/>
      <w:lvlText w:val="•"/>
      <w:lvlJc w:val="left"/>
      <w:pPr>
        <w:ind w:left="7860" w:hanging="360"/>
      </w:pPr>
      <w:rPr>
        <w:rFonts w:hint="default"/>
        <w:lang w:val="pl-PL" w:eastAsia="en-US" w:bidi="ar-SA"/>
      </w:rPr>
    </w:lvl>
  </w:abstractNum>
  <w:abstractNum w:abstractNumId="3">
    <w:nsid w:val="50A10325"/>
    <w:multiLevelType w:val="hybridMultilevel"/>
    <w:tmpl w:val="92AAF636"/>
    <w:lvl w:ilvl="0" w:tplc="2968DBF4">
      <w:numFmt w:val="bullet"/>
      <w:lvlText w:val="-"/>
      <w:lvlJc w:val="left"/>
      <w:pPr>
        <w:ind w:left="107" w:hanging="123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3"/>
        <w:szCs w:val="23"/>
        <w:lang w:val="pl-PL" w:eastAsia="en-US" w:bidi="ar-SA"/>
      </w:rPr>
    </w:lvl>
    <w:lvl w:ilvl="1" w:tplc="A8B6D764">
      <w:numFmt w:val="bullet"/>
      <w:lvlText w:val="•"/>
      <w:lvlJc w:val="left"/>
      <w:pPr>
        <w:ind w:left="1052" w:hanging="123"/>
      </w:pPr>
      <w:rPr>
        <w:rFonts w:hint="default"/>
        <w:lang w:val="pl-PL" w:eastAsia="en-US" w:bidi="ar-SA"/>
      </w:rPr>
    </w:lvl>
    <w:lvl w:ilvl="2" w:tplc="9DB6ED9A">
      <w:numFmt w:val="bullet"/>
      <w:lvlText w:val="•"/>
      <w:lvlJc w:val="left"/>
      <w:pPr>
        <w:ind w:left="2004" w:hanging="123"/>
      </w:pPr>
      <w:rPr>
        <w:rFonts w:hint="default"/>
        <w:lang w:val="pl-PL" w:eastAsia="en-US" w:bidi="ar-SA"/>
      </w:rPr>
    </w:lvl>
    <w:lvl w:ilvl="3" w:tplc="B48CCEF4">
      <w:numFmt w:val="bullet"/>
      <w:lvlText w:val="•"/>
      <w:lvlJc w:val="left"/>
      <w:pPr>
        <w:ind w:left="2956" w:hanging="123"/>
      </w:pPr>
      <w:rPr>
        <w:rFonts w:hint="default"/>
        <w:lang w:val="pl-PL" w:eastAsia="en-US" w:bidi="ar-SA"/>
      </w:rPr>
    </w:lvl>
    <w:lvl w:ilvl="4" w:tplc="045CAAA6">
      <w:numFmt w:val="bullet"/>
      <w:lvlText w:val="•"/>
      <w:lvlJc w:val="left"/>
      <w:pPr>
        <w:ind w:left="3908" w:hanging="123"/>
      </w:pPr>
      <w:rPr>
        <w:rFonts w:hint="default"/>
        <w:lang w:val="pl-PL" w:eastAsia="en-US" w:bidi="ar-SA"/>
      </w:rPr>
    </w:lvl>
    <w:lvl w:ilvl="5" w:tplc="54D4A0F0">
      <w:numFmt w:val="bullet"/>
      <w:lvlText w:val="•"/>
      <w:lvlJc w:val="left"/>
      <w:pPr>
        <w:ind w:left="4860" w:hanging="123"/>
      </w:pPr>
      <w:rPr>
        <w:rFonts w:hint="default"/>
        <w:lang w:val="pl-PL" w:eastAsia="en-US" w:bidi="ar-SA"/>
      </w:rPr>
    </w:lvl>
    <w:lvl w:ilvl="6" w:tplc="C936CEB8">
      <w:numFmt w:val="bullet"/>
      <w:lvlText w:val="•"/>
      <w:lvlJc w:val="left"/>
      <w:pPr>
        <w:ind w:left="5812" w:hanging="123"/>
      </w:pPr>
      <w:rPr>
        <w:rFonts w:hint="default"/>
        <w:lang w:val="pl-PL" w:eastAsia="en-US" w:bidi="ar-SA"/>
      </w:rPr>
    </w:lvl>
    <w:lvl w:ilvl="7" w:tplc="DF0C7C3A">
      <w:numFmt w:val="bullet"/>
      <w:lvlText w:val="•"/>
      <w:lvlJc w:val="left"/>
      <w:pPr>
        <w:ind w:left="6764" w:hanging="123"/>
      </w:pPr>
      <w:rPr>
        <w:rFonts w:hint="default"/>
        <w:lang w:val="pl-PL" w:eastAsia="en-US" w:bidi="ar-SA"/>
      </w:rPr>
    </w:lvl>
    <w:lvl w:ilvl="8" w:tplc="2500F6A0">
      <w:numFmt w:val="bullet"/>
      <w:lvlText w:val="•"/>
      <w:lvlJc w:val="left"/>
      <w:pPr>
        <w:ind w:left="7716" w:hanging="123"/>
      </w:pPr>
      <w:rPr>
        <w:rFonts w:hint="default"/>
        <w:lang w:val="pl-PL" w:eastAsia="en-US" w:bidi="ar-SA"/>
      </w:rPr>
    </w:lvl>
  </w:abstractNum>
  <w:abstractNum w:abstractNumId="4">
    <w:nsid w:val="53B939E3"/>
    <w:multiLevelType w:val="hybridMultilevel"/>
    <w:tmpl w:val="E918FD0A"/>
    <w:lvl w:ilvl="0" w:tplc="10FE5C44">
      <w:numFmt w:val="bullet"/>
      <w:lvlText w:val=""/>
      <w:lvlJc w:val="left"/>
      <w:pPr>
        <w:ind w:left="82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3"/>
        <w:szCs w:val="23"/>
        <w:lang w:val="pl-PL" w:eastAsia="en-US" w:bidi="ar-SA"/>
      </w:rPr>
    </w:lvl>
    <w:lvl w:ilvl="1" w:tplc="27EA8100">
      <w:numFmt w:val="bullet"/>
      <w:lvlText w:val="•"/>
      <w:lvlJc w:val="left"/>
      <w:pPr>
        <w:ind w:left="1700" w:hanging="360"/>
      </w:pPr>
      <w:rPr>
        <w:rFonts w:hint="default"/>
        <w:lang w:val="pl-PL" w:eastAsia="en-US" w:bidi="ar-SA"/>
      </w:rPr>
    </w:lvl>
    <w:lvl w:ilvl="2" w:tplc="6C14B3A8">
      <w:numFmt w:val="bullet"/>
      <w:lvlText w:val="•"/>
      <w:lvlJc w:val="left"/>
      <w:pPr>
        <w:ind w:left="2580" w:hanging="360"/>
      </w:pPr>
      <w:rPr>
        <w:rFonts w:hint="default"/>
        <w:lang w:val="pl-PL" w:eastAsia="en-US" w:bidi="ar-SA"/>
      </w:rPr>
    </w:lvl>
    <w:lvl w:ilvl="3" w:tplc="D474E158">
      <w:numFmt w:val="bullet"/>
      <w:lvlText w:val="•"/>
      <w:lvlJc w:val="left"/>
      <w:pPr>
        <w:ind w:left="3460" w:hanging="360"/>
      </w:pPr>
      <w:rPr>
        <w:rFonts w:hint="default"/>
        <w:lang w:val="pl-PL" w:eastAsia="en-US" w:bidi="ar-SA"/>
      </w:rPr>
    </w:lvl>
    <w:lvl w:ilvl="4" w:tplc="8BA26224">
      <w:numFmt w:val="bullet"/>
      <w:lvlText w:val="•"/>
      <w:lvlJc w:val="left"/>
      <w:pPr>
        <w:ind w:left="4340" w:hanging="360"/>
      </w:pPr>
      <w:rPr>
        <w:rFonts w:hint="default"/>
        <w:lang w:val="pl-PL" w:eastAsia="en-US" w:bidi="ar-SA"/>
      </w:rPr>
    </w:lvl>
    <w:lvl w:ilvl="5" w:tplc="6C48A42A">
      <w:numFmt w:val="bullet"/>
      <w:lvlText w:val="•"/>
      <w:lvlJc w:val="left"/>
      <w:pPr>
        <w:ind w:left="5220" w:hanging="360"/>
      </w:pPr>
      <w:rPr>
        <w:rFonts w:hint="default"/>
        <w:lang w:val="pl-PL" w:eastAsia="en-US" w:bidi="ar-SA"/>
      </w:rPr>
    </w:lvl>
    <w:lvl w:ilvl="6" w:tplc="85022940">
      <w:numFmt w:val="bullet"/>
      <w:lvlText w:val="•"/>
      <w:lvlJc w:val="left"/>
      <w:pPr>
        <w:ind w:left="6100" w:hanging="360"/>
      </w:pPr>
      <w:rPr>
        <w:rFonts w:hint="default"/>
        <w:lang w:val="pl-PL" w:eastAsia="en-US" w:bidi="ar-SA"/>
      </w:rPr>
    </w:lvl>
    <w:lvl w:ilvl="7" w:tplc="F4DE983E">
      <w:numFmt w:val="bullet"/>
      <w:lvlText w:val="•"/>
      <w:lvlJc w:val="left"/>
      <w:pPr>
        <w:ind w:left="6980" w:hanging="360"/>
      </w:pPr>
      <w:rPr>
        <w:rFonts w:hint="default"/>
        <w:lang w:val="pl-PL" w:eastAsia="en-US" w:bidi="ar-SA"/>
      </w:rPr>
    </w:lvl>
    <w:lvl w:ilvl="8" w:tplc="FC2E1178">
      <w:numFmt w:val="bullet"/>
      <w:lvlText w:val="•"/>
      <w:lvlJc w:val="left"/>
      <w:pPr>
        <w:ind w:left="7860" w:hanging="360"/>
      </w:pPr>
      <w:rPr>
        <w:rFonts w:hint="default"/>
        <w:lang w:val="pl-PL" w:eastAsia="en-US" w:bidi="ar-SA"/>
      </w:rPr>
    </w:lvl>
  </w:abstractNum>
  <w:abstractNum w:abstractNumId="5">
    <w:nsid w:val="588816BF"/>
    <w:multiLevelType w:val="hybridMultilevel"/>
    <w:tmpl w:val="9BFA6D90"/>
    <w:lvl w:ilvl="0" w:tplc="89061FB8">
      <w:start w:val="1"/>
      <w:numFmt w:val="decimal"/>
      <w:lvlText w:val="%1."/>
      <w:lvlJc w:val="left"/>
      <w:pPr>
        <w:ind w:left="861" w:hanging="360"/>
        <w:jc w:val="left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color w:val="2D74B5"/>
        <w:spacing w:val="0"/>
        <w:w w:val="99"/>
        <w:sz w:val="26"/>
        <w:szCs w:val="26"/>
        <w:lang w:val="pl-PL" w:eastAsia="en-US" w:bidi="ar-SA"/>
      </w:rPr>
    </w:lvl>
    <w:lvl w:ilvl="1" w:tplc="46C463F8">
      <w:numFmt w:val="bullet"/>
      <w:lvlText w:val=""/>
      <w:lvlJc w:val="left"/>
      <w:pPr>
        <w:ind w:left="86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8A9019DA">
      <w:numFmt w:val="bullet"/>
      <w:lvlText w:val=""/>
      <w:lvlJc w:val="left"/>
      <w:pPr>
        <w:ind w:left="1569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3"/>
        <w:szCs w:val="23"/>
        <w:lang w:val="pl-PL" w:eastAsia="en-US" w:bidi="ar-SA"/>
      </w:rPr>
    </w:lvl>
    <w:lvl w:ilvl="3" w:tplc="0374D9AA">
      <w:numFmt w:val="bullet"/>
      <w:lvlText w:val="•"/>
      <w:lvlJc w:val="left"/>
      <w:pPr>
        <w:ind w:left="3418" w:hanging="360"/>
      </w:pPr>
      <w:rPr>
        <w:rFonts w:hint="default"/>
        <w:lang w:val="pl-PL" w:eastAsia="en-US" w:bidi="ar-SA"/>
      </w:rPr>
    </w:lvl>
    <w:lvl w:ilvl="4" w:tplc="116E128C">
      <w:numFmt w:val="bullet"/>
      <w:lvlText w:val="•"/>
      <w:lvlJc w:val="left"/>
      <w:pPr>
        <w:ind w:left="4347" w:hanging="360"/>
      </w:pPr>
      <w:rPr>
        <w:rFonts w:hint="default"/>
        <w:lang w:val="pl-PL" w:eastAsia="en-US" w:bidi="ar-SA"/>
      </w:rPr>
    </w:lvl>
    <w:lvl w:ilvl="5" w:tplc="CB204260">
      <w:numFmt w:val="bullet"/>
      <w:lvlText w:val="•"/>
      <w:lvlJc w:val="left"/>
      <w:pPr>
        <w:ind w:left="5276" w:hanging="360"/>
      </w:pPr>
      <w:rPr>
        <w:rFonts w:hint="default"/>
        <w:lang w:val="pl-PL" w:eastAsia="en-US" w:bidi="ar-SA"/>
      </w:rPr>
    </w:lvl>
    <w:lvl w:ilvl="6" w:tplc="DEB0B070">
      <w:numFmt w:val="bullet"/>
      <w:lvlText w:val="•"/>
      <w:lvlJc w:val="left"/>
      <w:pPr>
        <w:ind w:left="6205" w:hanging="360"/>
      </w:pPr>
      <w:rPr>
        <w:rFonts w:hint="default"/>
        <w:lang w:val="pl-PL" w:eastAsia="en-US" w:bidi="ar-SA"/>
      </w:rPr>
    </w:lvl>
    <w:lvl w:ilvl="7" w:tplc="61C405E4">
      <w:numFmt w:val="bullet"/>
      <w:lvlText w:val="•"/>
      <w:lvlJc w:val="left"/>
      <w:pPr>
        <w:ind w:left="7134" w:hanging="360"/>
      </w:pPr>
      <w:rPr>
        <w:rFonts w:hint="default"/>
        <w:lang w:val="pl-PL" w:eastAsia="en-US" w:bidi="ar-SA"/>
      </w:rPr>
    </w:lvl>
    <w:lvl w:ilvl="8" w:tplc="69E037D4">
      <w:numFmt w:val="bullet"/>
      <w:lvlText w:val="•"/>
      <w:lvlJc w:val="left"/>
      <w:pPr>
        <w:ind w:left="8064" w:hanging="360"/>
      </w:pPr>
      <w:rPr>
        <w:rFonts w:hint="default"/>
        <w:lang w:val="pl-PL" w:eastAsia="en-US" w:bidi="ar-SA"/>
      </w:rPr>
    </w:lvl>
  </w:abstractNum>
  <w:abstractNum w:abstractNumId="6">
    <w:nsid w:val="7DCC5DEF"/>
    <w:multiLevelType w:val="hybridMultilevel"/>
    <w:tmpl w:val="B0C02B5E"/>
    <w:lvl w:ilvl="0" w:tplc="3EC20972">
      <w:numFmt w:val="bullet"/>
      <w:lvlText w:val="-"/>
      <w:lvlJc w:val="left"/>
      <w:pPr>
        <w:ind w:left="107" w:hanging="123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3"/>
        <w:szCs w:val="23"/>
        <w:lang w:val="pl-PL" w:eastAsia="en-US" w:bidi="ar-SA"/>
      </w:rPr>
    </w:lvl>
    <w:lvl w:ilvl="1" w:tplc="C06ED4A8">
      <w:numFmt w:val="bullet"/>
      <w:lvlText w:val="•"/>
      <w:lvlJc w:val="left"/>
      <w:pPr>
        <w:ind w:left="1052" w:hanging="123"/>
      </w:pPr>
      <w:rPr>
        <w:rFonts w:hint="default"/>
        <w:lang w:val="pl-PL" w:eastAsia="en-US" w:bidi="ar-SA"/>
      </w:rPr>
    </w:lvl>
    <w:lvl w:ilvl="2" w:tplc="BCB63B6E">
      <w:numFmt w:val="bullet"/>
      <w:lvlText w:val="•"/>
      <w:lvlJc w:val="left"/>
      <w:pPr>
        <w:ind w:left="2004" w:hanging="123"/>
      </w:pPr>
      <w:rPr>
        <w:rFonts w:hint="default"/>
        <w:lang w:val="pl-PL" w:eastAsia="en-US" w:bidi="ar-SA"/>
      </w:rPr>
    </w:lvl>
    <w:lvl w:ilvl="3" w:tplc="44FE54A4">
      <w:numFmt w:val="bullet"/>
      <w:lvlText w:val="•"/>
      <w:lvlJc w:val="left"/>
      <w:pPr>
        <w:ind w:left="2956" w:hanging="123"/>
      </w:pPr>
      <w:rPr>
        <w:rFonts w:hint="default"/>
        <w:lang w:val="pl-PL" w:eastAsia="en-US" w:bidi="ar-SA"/>
      </w:rPr>
    </w:lvl>
    <w:lvl w:ilvl="4" w:tplc="727C82A0">
      <w:numFmt w:val="bullet"/>
      <w:lvlText w:val="•"/>
      <w:lvlJc w:val="left"/>
      <w:pPr>
        <w:ind w:left="3908" w:hanging="123"/>
      </w:pPr>
      <w:rPr>
        <w:rFonts w:hint="default"/>
        <w:lang w:val="pl-PL" w:eastAsia="en-US" w:bidi="ar-SA"/>
      </w:rPr>
    </w:lvl>
    <w:lvl w:ilvl="5" w:tplc="C6BEE6DA">
      <w:numFmt w:val="bullet"/>
      <w:lvlText w:val="•"/>
      <w:lvlJc w:val="left"/>
      <w:pPr>
        <w:ind w:left="4860" w:hanging="123"/>
      </w:pPr>
      <w:rPr>
        <w:rFonts w:hint="default"/>
        <w:lang w:val="pl-PL" w:eastAsia="en-US" w:bidi="ar-SA"/>
      </w:rPr>
    </w:lvl>
    <w:lvl w:ilvl="6" w:tplc="B9884742">
      <w:numFmt w:val="bullet"/>
      <w:lvlText w:val="•"/>
      <w:lvlJc w:val="left"/>
      <w:pPr>
        <w:ind w:left="5812" w:hanging="123"/>
      </w:pPr>
      <w:rPr>
        <w:rFonts w:hint="default"/>
        <w:lang w:val="pl-PL" w:eastAsia="en-US" w:bidi="ar-SA"/>
      </w:rPr>
    </w:lvl>
    <w:lvl w:ilvl="7" w:tplc="072A334E">
      <w:numFmt w:val="bullet"/>
      <w:lvlText w:val="•"/>
      <w:lvlJc w:val="left"/>
      <w:pPr>
        <w:ind w:left="6764" w:hanging="123"/>
      </w:pPr>
      <w:rPr>
        <w:rFonts w:hint="default"/>
        <w:lang w:val="pl-PL" w:eastAsia="en-US" w:bidi="ar-SA"/>
      </w:rPr>
    </w:lvl>
    <w:lvl w:ilvl="8" w:tplc="87D6AD8A">
      <w:numFmt w:val="bullet"/>
      <w:lvlText w:val="•"/>
      <w:lvlJc w:val="left"/>
      <w:pPr>
        <w:ind w:left="7716" w:hanging="123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C22"/>
    <w:rsid w:val="00014253"/>
    <w:rsid w:val="002510E7"/>
    <w:rsid w:val="007E0E62"/>
    <w:rsid w:val="00870ADB"/>
    <w:rsid w:val="008F7F0F"/>
    <w:rsid w:val="00926C45"/>
    <w:rsid w:val="00BE7C22"/>
    <w:rsid w:val="00D21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1"/>
    <w:qFormat/>
    <w:pPr>
      <w:ind w:left="861"/>
      <w:jc w:val="both"/>
      <w:outlineLvl w:val="0"/>
    </w:pPr>
    <w:rPr>
      <w:b/>
      <w:bCs/>
      <w:sz w:val="23"/>
      <w:szCs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3"/>
      <w:szCs w:val="23"/>
    </w:rPr>
  </w:style>
  <w:style w:type="paragraph" w:styleId="Akapitzlist">
    <w:name w:val="List Paragraph"/>
    <w:basedOn w:val="Normalny"/>
    <w:uiPriority w:val="1"/>
    <w:qFormat/>
    <w:pPr>
      <w:ind w:left="860" w:hanging="360"/>
    </w:pPr>
  </w:style>
  <w:style w:type="paragraph" w:customStyle="1" w:styleId="TableParagraph">
    <w:name w:val="Table Paragraph"/>
    <w:basedOn w:val="Normalny"/>
    <w:uiPriority w:val="1"/>
    <w:qFormat/>
    <w:pPr>
      <w:ind w:left="107"/>
    </w:pPr>
  </w:style>
  <w:style w:type="paragraph" w:styleId="Nagwek">
    <w:name w:val="header"/>
    <w:basedOn w:val="Normalny"/>
    <w:link w:val="NagwekZnak"/>
    <w:uiPriority w:val="99"/>
    <w:unhideWhenUsed/>
    <w:rsid w:val="00926C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26C45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926C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26C45"/>
    <w:rPr>
      <w:rFonts w:ascii="Calibri" w:eastAsia="Calibri" w:hAnsi="Calibri" w:cs="Calibri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1AC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1AC6"/>
    <w:rPr>
      <w:rFonts w:ascii="Tahoma" w:eastAsia="Calibri" w:hAnsi="Tahoma" w:cs="Tahoma"/>
      <w:sz w:val="16"/>
      <w:szCs w:val="16"/>
      <w:lang w:val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1"/>
    <w:qFormat/>
    <w:pPr>
      <w:ind w:left="861"/>
      <w:jc w:val="both"/>
      <w:outlineLvl w:val="0"/>
    </w:pPr>
    <w:rPr>
      <w:b/>
      <w:bCs/>
      <w:sz w:val="23"/>
      <w:szCs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3"/>
      <w:szCs w:val="23"/>
    </w:rPr>
  </w:style>
  <w:style w:type="paragraph" w:styleId="Akapitzlist">
    <w:name w:val="List Paragraph"/>
    <w:basedOn w:val="Normalny"/>
    <w:uiPriority w:val="1"/>
    <w:qFormat/>
    <w:pPr>
      <w:ind w:left="860" w:hanging="360"/>
    </w:pPr>
  </w:style>
  <w:style w:type="paragraph" w:customStyle="1" w:styleId="TableParagraph">
    <w:name w:val="Table Paragraph"/>
    <w:basedOn w:val="Normalny"/>
    <w:uiPriority w:val="1"/>
    <w:qFormat/>
    <w:pPr>
      <w:ind w:left="107"/>
    </w:pPr>
  </w:style>
  <w:style w:type="paragraph" w:styleId="Nagwek">
    <w:name w:val="header"/>
    <w:basedOn w:val="Normalny"/>
    <w:link w:val="NagwekZnak"/>
    <w:uiPriority w:val="99"/>
    <w:unhideWhenUsed/>
    <w:rsid w:val="00926C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26C45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926C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26C45"/>
    <w:rPr>
      <w:rFonts w:ascii="Calibri" w:eastAsia="Calibri" w:hAnsi="Calibri" w:cs="Calibri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1AC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1AC6"/>
    <w:rPr>
      <w:rFonts w:ascii="Tahoma" w:eastAsia="Calibri" w:hAnsi="Tahoma" w:cs="Tahoma"/>
      <w:sz w:val="16"/>
      <w:szCs w:val="16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9</Pages>
  <Words>2418</Words>
  <Characters>14513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Lublin</Company>
  <LinksUpToDate>false</LinksUpToDate>
  <CharactersWithSpaces>16898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pkonopka</dc:creator>
  <cp:lastModifiedBy>Grażyna Kubuj-Bełz</cp:lastModifiedBy>
  <cp:revision>5</cp:revision>
  <dcterms:created xsi:type="dcterms:W3CDTF">2026-01-16T08:41:00Z</dcterms:created>
  <dcterms:modified xsi:type="dcterms:W3CDTF">2026-03-17T08:58:00Z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2026-01-16T00:00:00Z</vt:filetime>
  </property>
  <property fmtid="{D5CDD505-2E9C-101B-9397-08002B2CF9AE}" pid="5" name="Producer">
    <vt:lpwstr>Microsoft® Word 2010</vt:lpwstr>
  </property>
</Properties>
</file>